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hint="eastAsia" w:asciiTheme="minorEastAsia" w:hAnsiTheme="minorEastAsia" w:eastAsiaTheme="minorEastAsia" w:cstheme="minorEastAsia"/>
          <w:color w:val="auto"/>
          <w:sz w:val="21"/>
        </w:rPr>
      </w:pPr>
    </w:p>
    <w:p>
      <w:pPr>
        <w:widowControl/>
        <w:jc w:val="center"/>
        <w:rPr>
          <w:rFonts w:hint="eastAsia" w:asciiTheme="minorEastAsia" w:hAnsiTheme="minorEastAsia" w:eastAsiaTheme="minorEastAsia" w:cstheme="minorEastAsia"/>
          <w:b/>
          <w:bCs/>
          <w:color w:val="auto"/>
          <w:kern w:val="0"/>
          <w:sz w:val="52"/>
          <w:szCs w:val="52"/>
          <w:lang w:eastAsia="zh-CN"/>
        </w:rPr>
      </w:pPr>
      <w:bookmarkStart w:id="0" w:name="_bookmark1"/>
      <w:bookmarkEnd w:id="0"/>
      <w:r>
        <w:rPr>
          <w:rFonts w:hint="eastAsia" w:asciiTheme="minorEastAsia" w:hAnsiTheme="minorEastAsia" w:eastAsiaTheme="minorEastAsia" w:cstheme="minorEastAsia"/>
          <w:b/>
          <w:bCs/>
          <w:color w:val="auto"/>
          <w:kern w:val="0"/>
          <w:sz w:val="52"/>
          <w:szCs w:val="52"/>
          <w:lang w:eastAsia="zh-CN"/>
        </w:rPr>
        <w:t>江西芳梦晗招投标代理有限公司</w:t>
      </w:r>
    </w:p>
    <w:p>
      <w:pPr>
        <w:pStyle w:val="9"/>
        <w:rPr>
          <w:rFonts w:hint="eastAsia" w:asciiTheme="minorEastAsia" w:hAnsiTheme="minorEastAsia" w:eastAsiaTheme="minorEastAsia" w:cstheme="minorEastAsia"/>
          <w:color w:val="auto"/>
          <w:sz w:val="24"/>
        </w:rPr>
      </w:pPr>
    </w:p>
    <w:p>
      <w:pPr>
        <w:pStyle w:val="9"/>
        <w:spacing w:before="8"/>
        <w:rPr>
          <w:rFonts w:hint="eastAsia" w:asciiTheme="minorEastAsia" w:hAnsiTheme="minorEastAsia" w:eastAsiaTheme="minorEastAsia" w:cstheme="minorEastAsia"/>
          <w:color w:val="auto"/>
          <w:sz w:val="24"/>
        </w:rPr>
      </w:pP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公</w:t>
      </w: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开</w:t>
      </w: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招</w:t>
      </w: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标</w:t>
      </w: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文</w:t>
      </w:r>
    </w:p>
    <w:p>
      <w:pPr>
        <w:spacing w:before="0"/>
        <w:ind w:left="0" w:right="166" w:firstLine="0"/>
        <w:jc w:val="center"/>
        <w:rPr>
          <w:rFonts w:hint="eastAsia" w:asciiTheme="minorEastAsia" w:hAnsiTheme="minorEastAsia" w:eastAsiaTheme="minorEastAsia" w:cstheme="minorEastAsia"/>
          <w:b/>
          <w:color w:val="auto"/>
          <w:sz w:val="96"/>
        </w:rPr>
      </w:pPr>
      <w:r>
        <w:rPr>
          <w:rFonts w:hint="eastAsia" w:asciiTheme="minorEastAsia" w:hAnsiTheme="minorEastAsia" w:eastAsiaTheme="minorEastAsia" w:cstheme="minorEastAsia"/>
          <w:b/>
          <w:color w:val="auto"/>
          <w:sz w:val="96"/>
        </w:rPr>
        <w:t>件</w:t>
      </w:r>
    </w:p>
    <w:p>
      <w:pPr>
        <w:pStyle w:val="11"/>
        <w:rPr>
          <w:rFonts w:hint="eastAsia" w:asciiTheme="minorEastAsia" w:hAnsiTheme="minorEastAsia" w:eastAsiaTheme="minorEastAsia" w:cstheme="minorEastAsia"/>
          <w:color w:val="auto"/>
        </w:rPr>
      </w:pPr>
    </w:p>
    <w:p>
      <w:pPr>
        <w:pStyle w:val="9"/>
        <w:bidi w:val="0"/>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项目名称：</w:t>
      </w:r>
      <w:r>
        <w:rPr>
          <w:rFonts w:hint="eastAsia" w:asciiTheme="minorEastAsia" w:hAnsiTheme="minorEastAsia" w:eastAsiaTheme="minorEastAsia" w:cstheme="minorEastAsia"/>
          <w:b/>
          <w:bCs/>
          <w:color w:val="auto"/>
          <w:sz w:val="36"/>
          <w:szCs w:val="36"/>
          <w:lang w:eastAsia="zh-CN"/>
        </w:rPr>
        <w:t>2023年仙女湖大水面鳙鱼苗采购项目</w:t>
      </w:r>
    </w:p>
    <w:p>
      <w:pPr>
        <w:pStyle w:val="9"/>
        <w:bidi w:val="0"/>
        <w:rPr>
          <w:rFonts w:hint="eastAsia" w:asciiTheme="minorEastAsia" w:hAnsiTheme="minorEastAsia" w:eastAsiaTheme="minorEastAsia" w:cstheme="minorEastAsia"/>
          <w:b/>
          <w:bCs/>
          <w:color w:val="auto"/>
          <w:sz w:val="36"/>
          <w:szCs w:val="36"/>
        </w:rPr>
      </w:pPr>
    </w:p>
    <w:p>
      <w:pPr>
        <w:pStyle w:val="9"/>
        <w:bidi w:val="0"/>
        <w:rPr>
          <w:rFonts w:hint="default"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rPr>
        <w:t>项目编号：</w:t>
      </w:r>
      <w:r>
        <w:rPr>
          <w:rFonts w:hint="eastAsia" w:asciiTheme="minorEastAsia" w:hAnsiTheme="minorEastAsia" w:eastAsiaTheme="minorEastAsia" w:cstheme="minorEastAsia"/>
          <w:b/>
          <w:bCs/>
          <w:color w:val="auto"/>
          <w:sz w:val="36"/>
          <w:szCs w:val="36"/>
          <w:lang w:eastAsia="zh-CN"/>
        </w:rPr>
        <w:t>JXFMH-2023-008</w:t>
      </w:r>
    </w:p>
    <w:p>
      <w:pPr>
        <w:pStyle w:val="9"/>
        <w:bidi w:val="0"/>
        <w:rPr>
          <w:rFonts w:hint="eastAsia" w:asciiTheme="minorEastAsia" w:hAnsiTheme="minorEastAsia" w:eastAsiaTheme="minorEastAsia" w:cstheme="minorEastAsia"/>
          <w:b/>
          <w:bCs/>
          <w:color w:val="auto"/>
          <w:sz w:val="36"/>
          <w:szCs w:val="36"/>
        </w:rPr>
      </w:pPr>
    </w:p>
    <w:p>
      <w:pPr>
        <w:pStyle w:val="9"/>
        <w:bidi w:val="0"/>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采购单位：</w:t>
      </w:r>
      <w:r>
        <w:rPr>
          <w:rFonts w:hint="eastAsia" w:asciiTheme="minorEastAsia" w:hAnsiTheme="minorEastAsia" w:eastAsiaTheme="minorEastAsia" w:cstheme="minorEastAsia"/>
          <w:b/>
          <w:bCs/>
          <w:color w:val="auto"/>
          <w:sz w:val="36"/>
          <w:szCs w:val="36"/>
          <w:lang w:eastAsia="zh-CN"/>
        </w:rPr>
        <w:t>江西仙女湖渔业有限公司</w:t>
      </w:r>
    </w:p>
    <w:p>
      <w:pPr>
        <w:pStyle w:val="17"/>
        <w:rPr>
          <w:rFonts w:hint="eastAsia" w:asciiTheme="minorEastAsia" w:hAnsiTheme="minorEastAsia" w:eastAsiaTheme="minorEastAsia" w:cstheme="minorEastAsia"/>
          <w:color w:val="auto"/>
          <w:lang w:eastAsia="zh-CN"/>
        </w:rPr>
      </w:pPr>
    </w:p>
    <w:p>
      <w:pPr>
        <w:rPr>
          <w:rFonts w:hint="eastAsia" w:asciiTheme="minorEastAsia" w:hAnsiTheme="minorEastAsia" w:eastAsiaTheme="minorEastAsia" w:cstheme="minorEastAsia"/>
          <w:color w:val="auto"/>
          <w:lang w:eastAsia="zh-CN"/>
        </w:rPr>
      </w:pPr>
    </w:p>
    <w:p>
      <w:pPr>
        <w:pStyle w:val="17"/>
        <w:ind w:left="0" w:leftChars="0" w:firstLine="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36"/>
          <w:szCs w:val="36"/>
          <w:lang w:eastAsia="zh-CN"/>
        </w:rPr>
        <w:t>采购代理机构：江西芳梦晗招投标代理有限公司</w:t>
      </w:r>
    </w:p>
    <w:p>
      <w:pPr>
        <w:pStyle w:val="9"/>
        <w:bidi w:val="0"/>
        <w:rPr>
          <w:rFonts w:hint="eastAsia" w:asciiTheme="minorEastAsia" w:hAnsiTheme="minorEastAsia" w:eastAsiaTheme="minorEastAsia" w:cstheme="minorEastAsia"/>
          <w:b/>
          <w:bCs/>
          <w:color w:val="auto"/>
          <w:sz w:val="36"/>
          <w:szCs w:val="36"/>
          <w:lang w:eastAsia="zh-CN"/>
        </w:rPr>
      </w:pPr>
    </w:p>
    <w:p>
      <w:pPr>
        <w:pStyle w:val="9"/>
        <w:bidi w:val="0"/>
        <w:rPr>
          <w:rFonts w:hint="eastAsia" w:asciiTheme="minorEastAsia" w:hAnsiTheme="minorEastAsia" w:eastAsiaTheme="minorEastAsia" w:cstheme="minorEastAsia"/>
          <w:b/>
          <w:bCs/>
          <w:color w:val="auto"/>
          <w:sz w:val="36"/>
          <w:szCs w:val="36"/>
          <w:lang w:eastAsia="zh-CN"/>
        </w:rPr>
      </w:pPr>
    </w:p>
    <w:p>
      <w:pPr>
        <w:pStyle w:val="11"/>
        <w:rPr>
          <w:rFonts w:hint="eastAsia" w:asciiTheme="minorEastAsia" w:hAnsiTheme="minorEastAsia" w:eastAsiaTheme="minorEastAsia" w:cstheme="minorEastAsia"/>
          <w:b/>
          <w:bCs/>
          <w:color w:val="auto"/>
        </w:rPr>
      </w:pPr>
    </w:p>
    <w:p>
      <w:pPr>
        <w:spacing w:after="0"/>
        <w:jc w:val="center"/>
        <w:rPr>
          <w:rFonts w:hint="eastAsia" w:asciiTheme="minorEastAsia" w:hAnsiTheme="minorEastAsia" w:eastAsiaTheme="minorEastAsia" w:cstheme="minorEastAsia"/>
          <w:b/>
          <w:bCs/>
          <w:color w:val="auto"/>
        </w:rPr>
        <w:sectPr>
          <w:headerReference r:id="rId5" w:type="default"/>
          <w:pgSz w:w="11910" w:h="16840"/>
          <w:pgMar w:top="1134" w:right="1134" w:bottom="1134" w:left="1134" w:header="720" w:footer="720" w:gutter="0"/>
          <w:cols w:space="720" w:num="1"/>
        </w:sectPr>
      </w:pPr>
      <w:r>
        <w:rPr>
          <w:rFonts w:hint="eastAsia" w:asciiTheme="minorEastAsia" w:hAnsiTheme="minorEastAsia" w:eastAsiaTheme="minorEastAsia" w:cstheme="minorEastAsia"/>
          <w:b/>
          <w:bCs/>
          <w:color w:val="auto"/>
          <w:sz w:val="36"/>
          <w:lang w:eastAsia="zh-CN"/>
        </w:rPr>
        <w:t>2023年</w:t>
      </w:r>
      <w:r>
        <w:rPr>
          <w:rFonts w:hint="eastAsia" w:asciiTheme="minorEastAsia" w:hAnsiTheme="minorEastAsia" w:eastAsiaTheme="minorEastAsia" w:cstheme="minorEastAsia"/>
          <w:b/>
          <w:bCs/>
          <w:color w:val="auto"/>
          <w:sz w:val="36"/>
          <w:lang w:val="en-US" w:eastAsia="zh-CN"/>
        </w:rPr>
        <w:t>10</w:t>
      </w:r>
      <w:r>
        <w:rPr>
          <w:rFonts w:hint="eastAsia" w:asciiTheme="minorEastAsia" w:hAnsiTheme="minorEastAsia" w:eastAsiaTheme="minorEastAsia" w:cstheme="minorEastAsia"/>
          <w:b/>
          <w:bCs/>
          <w:color w:val="auto"/>
          <w:sz w:val="36"/>
        </w:rPr>
        <w:t>月</w:t>
      </w:r>
    </w:p>
    <w:p>
      <w:pPr>
        <w:spacing w:before="117" w:line="222"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pacing w:val="-13"/>
          <w:sz w:val="36"/>
          <w:szCs w:val="36"/>
        </w:rPr>
        <w:t>目</w:t>
      </w:r>
      <w:r>
        <w:rPr>
          <w:rFonts w:hint="eastAsia" w:asciiTheme="minorEastAsia" w:hAnsiTheme="minorEastAsia" w:eastAsiaTheme="minorEastAsia" w:cstheme="minorEastAsia"/>
          <w:color w:val="auto"/>
          <w:spacing w:val="-11"/>
          <w:sz w:val="36"/>
          <w:szCs w:val="36"/>
        </w:rPr>
        <w:t xml:space="preserve">    录</w:t>
      </w:r>
    </w:p>
    <w:p>
      <w:pPr>
        <w:pStyle w:val="14"/>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TOC \o "1-3" \h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_Toc29173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第一章、招标文件</w:t>
      </w:r>
      <w:r>
        <w:rPr>
          <w:color w:val="auto"/>
        </w:rPr>
        <w:tab/>
      </w:r>
      <w:r>
        <w:rPr>
          <w:color w:val="auto"/>
        </w:rPr>
        <w:fldChar w:fldCharType="begin"/>
      </w:r>
      <w:r>
        <w:rPr>
          <w:color w:val="auto"/>
        </w:rPr>
        <w:instrText xml:space="preserve"> PAGEREF _Toc29173 \h </w:instrText>
      </w:r>
      <w:r>
        <w:rPr>
          <w:color w:val="auto"/>
        </w:rPr>
        <w:fldChar w:fldCharType="separate"/>
      </w:r>
      <w:r>
        <w:rPr>
          <w:color w:val="auto"/>
        </w:rPr>
        <w:t>1</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_Toc31509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一、招标公告</w:t>
      </w:r>
      <w:r>
        <w:rPr>
          <w:color w:val="auto"/>
        </w:rPr>
        <w:tab/>
      </w:r>
      <w:r>
        <w:rPr>
          <w:color w:val="auto"/>
        </w:rPr>
        <w:fldChar w:fldCharType="begin"/>
      </w:r>
      <w:r>
        <w:rPr>
          <w:color w:val="auto"/>
        </w:rPr>
        <w:instrText xml:space="preserve"> PAGEREF _Toc31509 \h </w:instrText>
      </w:r>
      <w:r>
        <w:rPr>
          <w:color w:val="auto"/>
        </w:rPr>
        <w:fldChar w:fldCharType="separate"/>
      </w:r>
      <w:r>
        <w:rPr>
          <w:color w:val="auto"/>
        </w:rPr>
        <w:t>1</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_Toc16748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须知</w:t>
      </w:r>
      <w:r>
        <w:rPr>
          <w:color w:val="auto"/>
        </w:rPr>
        <w:tab/>
      </w:r>
      <w:r>
        <w:rPr>
          <w:color w:val="auto"/>
        </w:rPr>
        <w:fldChar w:fldCharType="begin"/>
      </w:r>
      <w:r>
        <w:rPr>
          <w:color w:val="auto"/>
        </w:rPr>
        <w:instrText xml:space="preserve"> PAGEREF _Toc16748 \h </w:instrText>
      </w:r>
      <w:r>
        <w:rPr>
          <w:color w:val="auto"/>
        </w:rPr>
        <w:fldChar w:fldCharType="separate"/>
      </w:r>
      <w:r>
        <w:rPr>
          <w:color w:val="auto"/>
        </w:rPr>
        <w:t>4</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_Toc6514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 xml:space="preserve">(一) </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须知前附表</w:t>
      </w:r>
      <w:r>
        <w:rPr>
          <w:color w:val="auto"/>
        </w:rPr>
        <w:tab/>
      </w:r>
      <w:r>
        <w:rPr>
          <w:color w:val="auto"/>
        </w:rPr>
        <w:fldChar w:fldCharType="begin"/>
      </w:r>
      <w:r>
        <w:rPr>
          <w:color w:val="auto"/>
        </w:rPr>
        <w:instrText xml:space="preserve"> PAGEREF _Toc6514 \h </w:instrText>
      </w:r>
      <w:r>
        <w:rPr>
          <w:color w:val="auto"/>
        </w:rPr>
        <w:fldChar w:fldCharType="separate"/>
      </w:r>
      <w:r>
        <w:rPr>
          <w:color w:val="auto"/>
        </w:rPr>
        <w:t>4</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_Toc24490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(二)总 则</w:t>
      </w:r>
      <w:r>
        <w:rPr>
          <w:color w:val="auto"/>
        </w:rPr>
        <w:tab/>
      </w:r>
      <w:r>
        <w:rPr>
          <w:color w:val="auto"/>
        </w:rPr>
        <w:fldChar w:fldCharType="begin"/>
      </w:r>
      <w:r>
        <w:rPr>
          <w:color w:val="auto"/>
        </w:rPr>
        <w:instrText xml:space="preserve"> PAGEREF _Toc24490 \h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_Toc29657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(三)招标文件</w:t>
      </w:r>
      <w:r>
        <w:rPr>
          <w:color w:val="auto"/>
        </w:rPr>
        <w:tab/>
      </w:r>
      <w:r>
        <w:rPr>
          <w:color w:val="auto"/>
        </w:rPr>
        <w:fldChar w:fldCharType="begin"/>
      </w:r>
      <w:r>
        <w:rPr>
          <w:color w:val="auto"/>
        </w:rPr>
        <w:instrText xml:space="preserve"> PAGEREF _Toc29657 \h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_Toc19896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(四) 投标文件的编制</w:t>
      </w:r>
      <w:r>
        <w:rPr>
          <w:color w:val="auto"/>
        </w:rPr>
        <w:tab/>
      </w:r>
      <w:r>
        <w:rPr>
          <w:color w:val="auto"/>
        </w:rPr>
        <w:fldChar w:fldCharType="begin"/>
      </w:r>
      <w:r>
        <w:rPr>
          <w:color w:val="auto"/>
        </w:rPr>
        <w:instrText xml:space="preserve"> PAGEREF _Toc19896 \h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_Toc23554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(五) 投标文件的递交</w:t>
      </w:r>
      <w:r>
        <w:rPr>
          <w:color w:val="auto"/>
        </w:rPr>
        <w:tab/>
      </w:r>
      <w:r>
        <w:rPr>
          <w:color w:val="auto"/>
        </w:rPr>
        <w:fldChar w:fldCharType="begin"/>
      </w:r>
      <w:r>
        <w:rPr>
          <w:color w:val="auto"/>
        </w:rPr>
        <w:instrText xml:space="preserve"> PAGEREF _Toc23554 \h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_Toc32739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(六) 开标与评标</w:t>
      </w:r>
      <w:r>
        <w:rPr>
          <w:color w:val="auto"/>
        </w:rPr>
        <w:tab/>
      </w:r>
      <w:r>
        <w:rPr>
          <w:color w:val="auto"/>
        </w:rPr>
        <w:fldChar w:fldCharType="begin"/>
      </w:r>
      <w:r>
        <w:rPr>
          <w:color w:val="auto"/>
        </w:rPr>
        <w:instrText xml:space="preserve"> PAGEREF _Toc32739 \h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(七) 中标和签订合同</w:t>
      </w:r>
      <w:r>
        <w:rPr>
          <w:color w:val="auto"/>
        </w:rPr>
        <w:tab/>
      </w:r>
      <w:r>
        <w:rPr>
          <w:color w:val="auto"/>
        </w:rPr>
        <w:fldChar w:fldCharType="begin"/>
      </w:r>
      <w:r>
        <w:rPr>
          <w:color w:val="auto"/>
        </w:rPr>
        <w:instrText xml:space="preserve"> PAGEREF _Toc181 \h </w:instrText>
      </w:r>
      <w:r>
        <w:rPr>
          <w:color w:val="auto"/>
        </w:rPr>
        <w:fldChar w:fldCharType="separate"/>
      </w:r>
      <w:r>
        <w:rPr>
          <w:color w:val="auto"/>
        </w:rPr>
        <w:t>27</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_Toc28367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八</w:t>
      </w:r>
      <w:r>
        <w:rPr>
          <w:rFonts w:hint="eastAsia" w:asciiTheme="minorEastAsia" w:hAnsiTheme="minorEastAsia" w:eastAsiaTheme="minorEastAsia" w:cstheme="minorEastAsia"/>
          <w:color w:val="auto"/>
        </w:rPr>
        <w:t>) 询问和质疑</w:t>
      </w:r>
      <w:r>
        <w:rPr>
          <w:color w:val="auto"/>
        </w:rPr>
        <w:tab/>
      </w:r>
      <w:r>
        <w:rPr>
          <w:color w:val="auto"/>
        </w:rPr>
        <w:fldChar w:fldCharType="begin"/>
      </w:r>
      <w:r>
        <w:rPr>
          <w:color w:val="auto"/>
        </w:rPr>
        <w:instrText xml:space="preserve"> PAGEREF _Toc28367 \h </w:instrText>
      </w:r>
      <w:r>
        <w:rPr>
          <w:color w:val="auto"/>
        </w:rPr>
        <w:fldChar w:fldCharType="separate"/>
      </w:r>
      <w:r>
        <w:rPr>
          <w:color w:val="auto"/>
        </w:rPr>
        <w:t>28</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_Toc28923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九</w:t>
      </w:r>
      <w:r>
        <w:rPr>
          <w:rFonts w:hint="eastAsia" w:asciiTheme="minorEastAsia" w:hAnsiTheme="minorEastAsia" w:eastAsiaTheme="minorEastAsia" w:cstheme="minorEastAsia"/>
          <w:color w:val="auto"/>
        </w:rPr>
        <w:t>) 附则</w:t>
      </w:r>
      <w:r>
        <w:rPr>
          <w:color w:val="auto"/>
        </w:rPr>
        <w:tab/>
      </w:r>
      <w:r>
        <w:rPr>
          <w:color w:val="auto"/>
        </w:rPr>
        <w:fldChar w:fldCharType="begin"/>
      </w:r>
      <w:r>
        <w:rPr>
          <w:color w:val="auto"/>
        </w:rPr>
        <w:instrText xml:space="preserve"> PAGEREF _Toc28923 \h </w:instrText>
      </w:r>
      <w:r>
        <w:rPr>
          <w:color w:val="auto"/>
        </w:rPr>
        <w:fldChar w:fldCharType="separate"/>
      </w:r>
      <w:r>
        <w:rPr>
          <w:color w:val="auto"/>
        </w:rPr>
        <w:t>29</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_Toc27256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三、采购</w:t>
      </w:r>
      <w:r>
        <w:rPr>
          <w:rFonts w:hint="eastAsia" w:asciiTheme="minorEastAsia" w:hAnsiTheme="minorEastAsia" w:eastAsiaTheme="minorEastAsia" w:cstheme="minorEastAsia"/>
          <w:color w:val="auto"/>
          <w:lang w:eastAsia="zh-CN"/>
        </w:rPr>
        <w:t>项目</w:t>
      </w:r>
      <w:r>
        <w:rPr>
          <w:rFonts w:hint="eastAsia" w:asciiTheme="minorEastAsia" w:hAnsiTheme="minorEastAsia" w:eastAsiaTheme="minorEastAsia" w:cstheme="minorEastAsia"/>
          <w:color w:val="auto"/>
        </w:rPr>
        <w:t>需求</w:t>
      </w:r>
      <w:r>
        <w:rPr>
          <w:color w:val="auto"/>
        </w:rPr>
        <w:tab/>
      </w:r>
      <w:r>
        <w:rPr>
          <w:color w:val="auto"/>
        </w:rPr>
        <w:fldChar w:fldCharType="begin"/>
      </w:r>
      <w:r>
        <w:rPr>
          <w:color w:val="auto"/>
        </w:rPr>
        <w:instrText xml:space="preserve"> PAGEREF _Toc27256 \h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_Toc3505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四、拟签订合同文本格式</w:t>
      </w:r>
      <w:r>
        <w:rPr>
          <w:color w:val="auto"/>
        </w:rPr>
        <w:tab/>
      </w:r>
      <w:r>
        <w:rPr>
          <w:color w:val="auto"/>
        </w:rPr>
        <w:fldChar w:fldCharType="begin"/>
      </w:r>
      <w:r>
        <w:rPr>
          <w:color w:val="auto"/>
        </w:rPr>
        <w:instrText xml:space="preserve"> PAGEREF _Toc3505 \h </w:instrText>
      </w:r>
      <w:r>
        <w:rPr>
          <w:color w:val="auto"/>
        </w:rPr>
        <w:fldChar w:fldCharType="separate"/>
      </w:r>
      <w:r>
        <w:rPr>
          <w:color w:val="auto"/>
        </w:rPr>
        <w:t>33</w:t>
      </w:r>
      <w:r>
        <w:rPr>
          <w:color w:val="auto"/>
        </w:rPr>
        <w:fldChar w:fldCharType="end"/>
      </w:r>
      <w:r>
        <w:rPr>
          <w:rFonts w:hint="eastAsia" w:asciiTheme="minorEastAsia" w:hAnsiTheme="minorEastAsia" w:eastAsiaTheme="minorEastAsia" w:cstheme="minorEastAsia"/>
          <w:color w:val="auto"/>
        </w:rPr>
        <w:fldChar w:fldCharType="end"/>
      </w:r>
    </w:p>
    <w:p>
      <w:pPr>
        <w:pStyle w:val="14"/>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第二章、附件(投标文件格式)</w:t>
      </w:r>
      <w:r>
        <w:rPr>
          <w:color w:val="auto"/>
        </w:rPr>
        <w:tab/>
      </w:r>
      <w:r>
        <w:rPr>
          <w:color w:val="auto"/>
        </w:rPr>
        <w:fldChar w:fldCharType="begin"/>
      </w:r>
      <w:r>
        <w:rPr>
          <w:color w:val="auto"/>
        </w:rPr>
        <w:instrText xml:space="preserve"> PAGEREF _Toc1511 \h </w:instrText>
      </w:r>
      <w:r>
        <w:rPr>
          <w:color w:val="auto"/>
        </w:rPr>
        <w:fldChar w:fldCharType="separate"/>
      </w:r>
      <w:r>
        <w:rPr>
          <w:color w:val="auto"/>
        </w:rPr>
        <w:t>39</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_Toc1232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1.投标函</w:t>
      </w:r>
      <w:r>
        <w:rPr>
          <w:color w:val="auto"/>
        </w:rPr>
        <w:tab/>
      </w:r>
      <w:r>
        <w:rPr>
          <w:color w:val="auto"/>
        </w:rPr>
        <w:fldChar w:fldCharType="begin"/>
      </w:r>
      <w:r>
        <w:rPr>
          <w:color w:val="auto"/>
        </w:rPr>
        <w:instrText xml:space="preserve"> PAGEREF _Toc1232 \h </w:instrText>
      </w:r>
      <w:r>
        <w:rPr>
          <w:color w:val="auto"/>
        </w:rPr>
        <w:fldChar w:fldCharType="separate"/>
      </w:r>
      <w:r>
        <w:rPr>
          <w:color w:val="auto"/>
        </w:rPr>
        <w:t>40</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_Toc3053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2.开标一览表</w:t>
      </w:r>
      <w:r>
        <w:rPr>
          <w:color w:val="auto"/>
        </w:rPr>
        <w:tab/>
      </w:r>
      <w:r>
        <w:rPr>
          <w:color w:val="auto"/>
        </w:rPr>
        <w:fldChar w:fldCharType="begin"/>
      </w:r>
      <w:r>
        <w:rPr>
          <w:color w:val="auto"/>
        </w:rPr>
        <w:instrText xml:space="preserve"> PAGEREF _Toc3053 \h </w:instrText>
      </w:r>
      <w:r>
        <w:rPr>
          <w:color w:val="auto"/>
        </w:rPr>
        <w:fldChar w:fldCharType="separate"/>
      </w:r>
      <w:r>
        <w:rPr>
          <w:color w:val="auto"/>
        </w:rPr>
        <w:t>41</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_Toc3570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3.分项报价表</w:t>
      </w:r>
      <w:r>
        <w:rPr>
          <w:color w:val="auto"/>
        </w:rPr>
        <w:tab/>
      </w:r>
      <w:r>
        <w:rPr>
          <w:color w:val="auto"/>
        </w:rPr>
        <w:fldChar w:fldCharType="begin"/>
      </w:r>
      <w:r>
        <w:rPr>
          <w:color w:val="auto"/>
        </w:rPr>
        <w:instrText xml:space="preserve"> PAGEREF _Toc3570 \h </w:instrText>
      </w:r>
      <w:r>
        <w:rPr>
          <w:color w:val="auto"/>
        </w:rPr>
        <w:fldChar w:fldCharType="separate"/>
      </w:r>
      <w:r>
        <w:rPr>
          <w:color w:val="auto"/>
        </w:rPr>
        <w:t>42</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_Toc31674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4.技术要求偏离表</w:t>
      </w:r>
      <w:r>
        <w:rPr>
          <w:color w:val="auto"/>
        </w:rPr>
        <w:tab/>
      </w:r>
      <w:r>
        <w:rPr>
          <w:color w:val="auto"/>
        </w:rPr>
        <w:fldChar w:fldCharType="begin"/>
      </w:r>
      <w:r>
        <w:rPr>
          <w:color w:val="auto"/>
        </w:rPr>
        <w:instrText xml:space="preserve"> PAGEREF _Toc31674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_Toc4683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6.技术文件</w:t>
      </w:r>
      <w:r>
        <w:rPr>
          <w:color w:val="auto"/>
        </w:rPr>
        <w:tab/>
      </w:r>
      <w:r>
        <w:rPr>
          <w:color w:val="auto"/>
        </w:rPr>
        <w:fldChar w:fldCharType="begin"/>
      </w:r>
      <w:r>
        <w:rPr>
          <w:color w:val="auto"/>
        </w:rPr>
        <w:instrText xml:space="preserve"> PAGEREF _Toc4683 \h </w:instrText>
      </w:r>
      <w:r>
        <w:rPr>
          <w:color w:val="auto"/>
        </w:rPr>
        <w:fldChar w:fldCharType="separate"/>
      </w:r>
      <w:r>
        <w:rPr>
          <w:color w:val="auto"/>
        </w:rPr>
        <w:t>45</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_Toc15505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7.资格证明文件</w:t>
      </w:r>
      <w:r>
        <w:rPr>
          <w:color w:val="auto"/>
        </w:rPr>
        <w:tab/>
      </w:r>
      <w:r>
        <w:rPr>
          <w:color w:val="auto"/>
        </w:rPr>
        <w:fldChar w:fldCharType="begin"/>
      </w:r>
      <w:r>
        <w:rPr>
          <w:color w:val="auto"/>
        </w:rPr>
        <w:instrText xml:space="preserve"> PAGEREF _Toc15505 \h </w:instrText>
      </w:r>
      <w:r>
        <w:rPr>
          <w:color w:val="auto"/>
        </w:rPr>
        <w:fldChar w:fldCharType="separate"/>
      </w:r>
      <w:r>
        <w:rPr>
          <w:color w:val="auto"/>
        </w:rPr>
        <w:t>46</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_Toc2755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 xml:space="preserve"> 招标文件要求的特定资格证明文件</w:t>
      </w:r>
      <w:r>
        <w:rPr>
          <w:color w:val="auto"/>
        </w:rPr>
        <w:tab/>
      </w:r>
      <w:r>
        <w:rPr>
          <w:color w:val="auto"/>
        </w:rPr>
        <w:fldChar w:fldCharType="begin"/>
      </w:r>
      <w:r>
        <w:rPr>
          <w:color w:val="auto"/>
        </w:rPr>
        <w:instrText xml:space="preserve"> PAGEREF _Toc2755 \h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_Toc13391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7-3</w:t>
      </w:r>
      <w:r>
        <w:rPr>
          <w:rFonts w:hint="eastAsia" w:asciiTheme="minorEastAsia" w:hAnsiTheme="minorEastAsia" w:eastAsiaTheme="minorEastAsia" w:cstheme="minorEastAsia"/>
          <w:color w:val="auto"/>
        </w:rPr>
        <w:t>法定代表人授权</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rPr>
        <w:t>书(格式)</w:t>
      </w:r>
      <w:r>
        <w:rPr>
          <w:color w:val="auto"/>
        </w:rPr>
        <w:tab/>
      </w:r>
      <w:r>
        <w:rPr>
          <w:color w:val="auto"/>
        </w:rPr>
        <w:fldChar w:fldCharType="begin"/>
      </w:r>
      <w:r>
        <w:rPr>
          <w:color w:val="auto"/>
        </w:rPr>
        <w:instrText xml:space="preserve"> PAGEREF _Toc13391 \h </w:instrText>
      </w:r>
      <w:r>
        <w:rPr>
          <w:color w:val="auto"/>
        </w:rPr>
        <w:fldChar w:fldCharType="separate"/>
      </w:r>
      <w:r>
        <w:rPr>
          <w:color w:val="auto"/>
        </w:rPr>
        <w:t>49</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_Toc18871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关于资格的声明函(格式)</w:t>
      </w:r>
      <w:r>
        <w:rPr>
          <w:color w:val="auto"/>
        </w:rPr>
        <w:tab/>
      </w:r>
      <w:r>
        <w:rPr>
          <w:color w:val="auto"/>
        </w:rPr>
        <w:fldChar w:fldCharType="begin"/>
      </w:r>
      <w:r>
        <w:rPr>
          <w:color w:val="auto"/>
        </w:rPr>
        <w:instrText xml:space="preserve"> PAGEREF _Toc18871 \h </w:instrText>
      </w:r>
      <w:r>
        <w:rPr>
          <w:color w:val="auto"/>
        </w:rPr>
        <w:fldChar w:fldCharType="separate"/>
      </w:r>
      <w:r>
        <w:rPr>
          <w:color w:val="auto"/>
        </w:rPr>
        <w:t>51</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_Toc10246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制造商出具的授权函（适用于进口产品参加投标）</w:t>
      </w:r>
      <w:r>
        <w:rPr>
          <w:color w:val="auto"/>
        </w:rPr>
        <w:tab/>
      </w:r>
      <w:r>
        <w:rPr>
          <w:color w:val="auto"/>
        </w:rPr>
        <w:fldChar w:fldCharType="begin"/>
      </w:r>
      <w:r>
        <w:rPr>
          <w:color w:val="auto"/>
        </w:rPr>
        <w:instrText xml:space="preserve"> PAGEREF _Toc10246 \h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_Toc29553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7-6</w:t>
      </w:r>
      <w:r>
        <w:rPr>
          <w:rFonts w:hint="eastAsia" w:asciiTheme="minorEastAsia" w:hAnsiTheme="minorEastAsia" w:eastAsiaTheme="minorEastAsia" w:cstheme="minorEastAsia"/>
          <w:color w:val="auto"/>
        </w:rPr>
        <w:t>联合体协议（适用于联合体投标）</w:t>
      </w:r>
      <w:r>
        <w:rPr>
          <w:color w:val="auto"/>
        </w:rPr>
        <w:tab/>
      </w:r>
      <w:r>
        <w:rPr>
          <w:color w:val="auto"/>
        </w:rPr>
        <w:fldChar w:fldCharType="begin"/>
      </w:r>
      <w:r>
        <w:rPr>
          <w:color w:val="auto"/>
        </w:rPr>
        <w:instrText xml:space="preserve"> PAGEREF _Toc29553 \h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_Toc9639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7-7</w:t>
      </w:r>
      <w:r>
        <w:rPr>
          <w:rFonts w:hint="eastAsia" w:asciiTheme="minorEastAsia" w:hAnsiTheme="minorEastAsia" w:eastAsiaTheme="minorEastAsia" w:cstheme="minorEastAsia"/>
          <w:color w:val="auto"/>
        </w:rPr>
        <w:t>招标代理服务费承诺书(格式)</w:t>
      </w:r>
      <w:r>
        <w:rPr>
          <w:color w:val="auto"/>
        </w:rPr>
        <w:tab/>
      </w:r>
      <w:r>
        <w:rPr>
          <w:color w:val="auto"/>
        </w:rPr>
        <w:fldChar w:fldCharType="begin"/>
      </w:r>
      <w:r>
        <w:rPr>
          <w:color w:val="auto"/>
        </w:rPr>
        <w:instrText xml:space="preserve"> PAGEREF _Toc9639 \h </w:instrText>
      </w:r>
      <w:r>
        <w:rPr>
          <w:color w:val="auto"/>
        </w:rPr>
        <w:fldChar w:fldCharType="separate"/>
      </w:r>
      <w:r>
        <w:rPr>
          <w:color w:val="auto"/>
        </w:rPr>
        <w:t>54</w:t>
      </w:r>
      <w:r>
        <w:rPr>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_Toc5479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 xml:space="preserve"> 交纳</w:t>
      </w:r>
      <w:r>
        <w:rPr>
          <w:rFonts w:hint="eastAsia" w:asciiTheme="minorEastAsia" w:hAnsiTheme="minorEastAsia" w:eastAsiaTheme="minorEastAsia" w:cstheme="minorEastAsia"/>
          <w:color w:val="auto"/>
          <w:lang w:eastAsia="zh-CN"/>
        </w:rPr>
        <w:t>投标保证金</w:t>
      </w:r>
      <w:r>
        <w:rPr>
          <w:rFonts w:hint="eastAsia" w:asciiTheme="minorEastAsia" w:hAnsiTheme="minorEastAsia" w:eastAsiaTheme="minorEastAsia" w:cstheme="minorEastAsia"/>
          <w:color w:val="auto"/>
        </w:rPr>
        <w:t>的银行凭证(格式)</w:t>
      </w:r>
      <w:r>
        <w:rPr>
          <w:color w:val="auto"/>
        </w:rPr>
        <w:tab/>
      </w:r>
      <w:r>
        <w:rPr>
          <w:color w:val="auto"/>
        </w:rPr>
        <w:fldChar w:fldCharType="begin"/>
      </w:r>
      <w:r>
        <w:rPr>
          <w:color w:val="auto"/>
        </w:rPr>
        <w:instrText xml:space="preserve"> PAGEREF _Toc5479 \h </w:instrText>
      </w:r>
      <w:r>
        <w:rPr>
          <w:color w:val="auto"/>
        </w:rPr>
        <w:fldChar w:fldCharType="separate"/>
      </w:r>
      <w:r>
        <w:rPr>
          <w:color w:val="auto"/>
        </w:rPr>
        <w:t>55</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_Toc7168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8.中小企业声明函(</w:t>
      </w:r>
      <w:r>
        <w:rPr>
          <w:rFonts w:hint="eastAsia" w:asciiTheme="minorEastAsia" w:hAnsiTheme="minorEastAsia" w:eastAsiaTheme="minorEastAsia" w:cstheme="minorEastAsia"/>
          <w:color w:val="auto"/>
          <w:lang w:eastAsia="zh-CN"/>
        </w:rPr>
        <w:t>货物</w:t>
      </w:r>
      <w:r>
        <w:rPr>
          <w:rFonts w:hint="eastAsia" w:asciiTheme="minorEastAsia" w:hAnsiTheme="minorEastAsia" w:eastAsiaTheme="minorEastAsia" w:cstheme="minorEastAsia"/>
          <w:color w:val="auto"/>
        </w:rPr>
        <w:t>)</w:t>
      </w:r>
      <w:r>
        <w:rPr>
          <w:color w:val="auto"/>
        </w:rPr>
        <w:tab/>
      </w:r>
      <w:r>
        <w:rPr>
          <w:color w:val="auto"/>
        </w:rPr>
        <w:fldChar w:fldCharType="begin"/>
      </w:r>
      <w:r>
        <w:rPr>
          <w:color w:val="auto"/>
        </w:rPr>
        <w:instrText xml:space="preserve"> PAGEREF _Toc7168 \h </w:instrText>
      </w:r>
      <w:r>
        <w:rPr>
          <w:color w:val="auto"/>
        </w:rPr>
        <w:fldChar w:fldCharType="separate"/>
      </w:r>
      <w:r>
        <w:rPr>
          <w:color w:val="auto"/>
        </w:rPr>
        <w:t>56</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_Toc12250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9.残疾人福利性单位声明函</w:t>
      </w:r>
      <w:r>
        <w:rPr>
          <w:color w:val="auto"/>
        </w:rPr>
        <w:tab/>
      </w:r>
      <w:r>
        <w:rPr>
          <w:color w:val="auto"/>
        </w:rPr>
        <w:fldChar w:fldCharType="begin"/>
      </w:r>
      <w:r>
        <w:rPr>
          <w:color w:val="auto"/>
        </w:rPr>
        <w:instrText xml:space="preserve"> PAGEREF _Toc12250 \h </w:instrText>
      </w:r>
      <w:r>
        <w:rPr>
          <w:color w:val="auto"/>
        </w:rPr>
        <w:fldChar w:fldCharType="separate"/>
      </w:r>
      <w:r>
        <w:rPr>
          <w:color w:val="auto"/>
        </w:rPr>
        <w:t>57</w:t>
      </w:r>
      <w:r>
        <w:rPr>
          <w:color w:val="auto"/>
        </w:rPr>
        <w:fldChar w:fldCharType="end"/>
      </w:r>
      <w:r>
        <w:rPr>
          <w:rFonts w:hint="eastAsia" w:asciiTheme="minorEastAsia" w:hAnsiTheme="minorEastAsia" w:eastAsiaTheme="minorEastAsia" w:cstheme="minorEastAsia"/>
          <w:color w:val="auto"/>
        </w:rPr>
        <w:fldChar w:fldCharType="end"/>
      </w:r>
    </w:p>
    <w:p>
      <w:pPr>
        <w:pStyle w:val="17"/>
        <w:tabs>
          <w:tab w:val="right" w:leader="dot" w:pos="9639"/>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_Toc16842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10.属于品目清单的节能、环保产品</w:t>
      </w:r>
      <w:r>
        <w:rPr>
          <w:color w:val="auto"/>
        </w:rPr>
        <w:tab/>
      </w:r>
      <w:r>
        <w:rPr>
          <w:color w:val="auto"/>
        </w:rPr>
        <w:fldChar w:fldCharType="begin"/>
      </w:r>
      <w:r>
        <w:rPr>
          <w:color w:val="auto"/>
        </w:rPr>
        <w:instrText xml:space="preserve"> PAGEREF _Toc16842 \h </w:instrText>
      </w:r>
      <w:r>
        <w:rPr>
          <w:color w:val="auto"/>
        </w:rPr>
        <w:fldChar w:fldCharType="separate"/>
      </w:r>
      <w:r>
        <w:rPr>
          <w:color w:val="auto"/>
        </w:rPr>
        <w:t>58</w:t>
      </w:r>
      <w:r>
        <w:rPr>
          <w:color w:val="auto"/>
        </w:rPr>
        <w:fldChar w:fldCharType="end"/>
      </w:r>
      <w:r>
        <w:rPr>
          <w:rFonts w:hint="eastAsia" w:asciiTheme="minorEastAsia" w:hAnsiTheme="minorEastAsia" w:eastAsiaTheme="minorEastAsia" w:cstheme="minorEastAsia"/>
          <w:color w:val="auto"/>
        </w:rPr>
        <w:fldChar w:fldCharType="end"/>
      </w:r>
    </w:p>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end"/>
      </w:r>
    </w:p>
    <w:p>
      <w:pPr>
        <w:pStyle w:val="5"/>
        <w:bidi w:val="0"/>
        <w:jc w:val="center"/>
        <w:rPr>
          <w:rFonts w:hint="eastAsia" w:asciiTheme="minorEastAsia" w:hAnsiTheme="minorEastAsia" w:eastAsiaTheme="minorEastAsia" w:cstheme="minorEastAsia"/>
          <w:color w:val="auto"/>
        </w:rPr>
        <w:sectPr>
          <w:headerReference r:id="rId6" w:type="default"/>
          <w:footerReference r:id="rId7" w:type="default"/>
          <w:pgSz w:w="11907" w:h="16839"/>
          <w:pgMar w:top="1134" w:right="1134" w:bottom="1134" w:left="1134" w:header="0" w:footer="1202" w:gutter="0"/>
          <w:cols w:space="720" w:num="1"/>
        </w:sectPr>
      </w:pPr>
    </w:p>
    <w:p>
      <w:pPr>
        <w:pStyle w:val="5"/>
        <w:bidi w:val="0"/>
        <w:jc w:val="center"/>
        <w:rPr>
          <w:rFonts w:hint="eastAsia" w:asciiTheme="minorEastAsia" w:hAnsiTheme="minorEastAsia" w:eastAsiaTheme="minorEastAsia" w:cstheme="minorEastAsia"/>
          <w:color w:val="auto"/>
        </w:rPr>
      </w:pPr>
      <w:bookmarkStart w:id="1" w:name="_Toc29173"/>
      <w:r>
        <w:rPr>
          <w:rFonts w:hint="eastAsia" w:asciiTheme="minorEastAsia" w:hAnsiTheme="minorEastAsia" w:eastAsiaTheme="minorEastAsia" w:cstheme="minorEastAsia"/>
          <w:color w:val="auto"/>
        </w:rPr>
        <w:t>第一章、招标文件</w:t>
      </w:r>
      <w:bookmarkEnd w:id="1"/>
    </w:p>
    <w:p>
      <w:pPr>
        <w:pStyle w:val="6"/>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color w:val="auto"/>
        </w:rPr>
      </w:pPr>
      <w:bookmarkStart w:id="2" w:name="_Toc31509"/>
      <w:r>
        <w:rPr>
          <w:rFonts w:hint="eastAsia" w:asciiTheme="minorEastAsia" w:hAnsiTheme="minorEastAsia" w:eastAsiaTheme="minorEastAsia" w:cstheme="minorEastAsia"/>
          <w:color w:val="auto"/>
        </w:rPr>
        <w:t>一、招标公告</w:t>
      </w:r>
      <w:bookmarkEnd w:id="2"/>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cs="宋体"/>
          <w:color w:val="auto"/>
          <w:sz w:val="28"/>
          <w:szCs w:val="28"/>
          <w:lang w:eastAsia="zh-CN"/>
        </w:rPr>
      </w:pPr>
      <w:r>
        <w:rPr>
          <w:rFonts w:hint="eastAsia" w:ascii="宋体" w:hAnsi="宋体" w:cs="宋体"/>
          <w:color w:val="auto"/>
          <w:sz w:val="28"/>
          <w:szCs w:val="28"/>
          <w:lang w:eastAsia="zh-CN"/>
        </w:rPr>
        <w:t>2023年仙女湖大水面鳙鱼苗采购项目 招标项目的潜在投标人应在江西芳梦晗招投标代理有限公司获取招标文件，并于2023年10月30日 09点30分（北京时间）前递交投标文件。</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项目编号：JXFMH-2023-008</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项目名称：2023年仙女湖大水面鳙鱼苗采购项目</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预算金额：281.0000000 万元（人民币）</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最高限价（如有）：281.0000000 万元（人民币）</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采购需求：</w:t>
      </w:r>
    </w:p>
    <w:tbl>
      <w:tblPr>
        <w:tblStyle w:val="20"/>
        <w:tblpPr w:leftFromText="180" w:rightFromText="180" w:vertAnchor="text" w:horzAnchor="page" w:tblpX="1066" w:tblpY="66"/>
        <w:tblOverlap w:val="never"/>
        <w:tblW w:w="10124" w:type="dxa"/>
        <w:tblInd w:w="0" w:type="dxa"/>
        <w:tblLayout w:type="fixed"/>
        <w:tblCellMar>
          <w:top w:w="0" w:type="dxa"/>
          <w:left w:w="108" w:type="dxa"/>
          <w:bottom w:w="0" w:type="dxa"/>
          <w:right w:w="108" w:type="dxa"/>
        </w:tblCellMar>
      </w:tblPr>
      <w:tblGrid>
        <w:gridCol w:w="1661"/>
        <w:gridCol w:w="1358"/>
        <w:gridCol w:w="1827"/>
        <w:gridCol w:w="990"/>
        <w:gridCol w:w="1430"/>
        <w:gridCol w:w="1429"/>
        <w:gridCol w:w="1429"/>
      </w:tblGrid>
      <w:tr>
        <w:tblPrEx>
          <w:tblCellMar>
            <w:top w:w="0" w:type="dxa"/>
            <w:left w:w="108" w:type="dxa"/>
            <w:bottom w:w="0" w:type="dxa"/>
            <w:right w:w="108" w:type="dxa"/>
          </w:tblCellMar>
        </w:tblPrEx>
        <w:trPr>
          <w:trHeight w:val="684" w:hRule="atLeast"/>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项目名称</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鱼苗品种</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规格（重量）</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总重量</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预算单价（元/斤）</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预算总价</w:t>
            </w: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（万元）</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预算总金额（万元）</w:t>
            </w:r>
          </w:p>
        </w:tc>
      </w:tr>
      <w:tr>
        <w:tblPrEx>
          <w:tblCellMar>
            <w:top w:w="0" w:type="dxa"/>
            <w:left w:w="108" w:type="dxa"/>
            <w:bottom w:w="0" w:type="dxa"/>
            <w:right w:w="108" w:type="dxa"/>
          </w:tblCellMar>
        </w:tblPrEx>
        <w:trPr>
          <w:trHeight w:val="1130" w:hRule="atLeast"/>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color w:val="auto"/>
                <w:sz w:val="24"/>
                <w:szCs w:val="24"/>
              </w:rPr>
            </w:pPr>
            <w:r>
              <w:rPr>
                <w:rFonts w:hint="eastAsia" w:ascii="宋体" w:hAnsi="宋体" w:cs="宋体"/>
                <w:color w:val="auto"/>
                <w:sz w:val="28"/>
                <w:szCs w:val="28"/>
                <w:lang w:eastAsia="zh-CN"/>
              </w:rPr>
              <w:t>2023年仙女湖大水面鳙鱼苗采购项目</w:t>
            </w:r>
          </w:p>
        </w:tc>
        <w:tc>
          <w:tcPr>
            <w:tcW w:w="1358"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鳙鱼苗</w:t>
            </w: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0.1-0.2斤/尾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30万斤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5.5元/斤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165</w:t>
            </w:r>
          </w:p>
        </w:tc>
        <w:tc>
          <w:tcPr>
            <w:tcW w:w="1429" w:type="dxa"/>
            <w:vMerge w:val="restart"/>
            <w:tcBorders>
              <w:top w:val="single" w:color="auto" w:sz="4" w:space="0"/>
              <w:left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281</w:t>
            </w:r>
          </w:p>
        </w:tc>
      </w:tr>
      <w:tr>
        <w:tblPrEx>
          <w:tblCellMar>
            <w:top w:w="0" w:type="dxa"/>
            <w:left w:w="108" w:type="dxa"/>
            <w:bottom w:w="0" w:type="dxa"/>
            <w:right w:w="108" w:type="dxa"/>
          </w:tblCellMar>
        </w:tblPrEx>
        <w:trPr>
          <w:trHeight w:val="1140" w:hRule="atLeast"/>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color w:val="auto"/>
                <w:sz w:val="24"/>
                <w:szCs w:val="24"/>
              </w:rPr>
            </w:pPr>
          </w:p>
        </w:tc>
        <w:tc>
          <w:tcPr>
            <w:tcW w:w="1358"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0.3-0.5斤/尾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20万斤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5.8元/斤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116</w:t>
            </w:r>
          </w:p>
        </w:tc>
        <w:tc>
          <w:tcPr>
            <w:tcW w:w="1429" w:type="dxa"/>
            <w:vMerge w:val="continue"/>
            <w:tcBorders>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合同履行期限：自采购合同签订</w:t>
      </w:r>
      <w:r>
        <w:rPr>
          <w:rFonts w:hint="eastAsia" w:ascii="宋体" w:hAnsi="宋体" w:eastAsia="宋体" w:cs="宋体"/>
          <w:color w:val="auto"/>
          <w:sz w:val="28"/>
          <w:szCs w:val="28"/>
          <w:lang w:eastAsia="zh-CN"/>
        </w:rPr>
        <w:t>生效</w:t>
      </w:r>
      <w:r>
        <w:rPr>
          <w:rFonts w:hint="eastAsia" w:ascii="宋体" w:hAnsi="宋体" w:eastAsia="宋体" w:cs="宋体"/>
          <w:color w:val="auto"/>
          <w:sz w:val="28"/>
          <w:szCs w:val="28"/>
        </w:rPr>
        <w:t>之日起至本项目</w:t>
      </w:r>
      <w:r>
        <w:rPr>
          <w:rFonts w:hint="eastAsia" w:ascii="宋体" w:hAnsi="宋体" w:eastAsia="宋体" w:cs="宋体"/>
          <w:color w:val="auto"/>
          <w:sz w:val="28"/>
          <w:szCs w:val="28"/>
          <w:lang w:eastAsia="zh-CN"/>
        </w:rPr>
        <w:t>履约完成之日止</w:t>
      </w:r>
      <w:r>
        <w:rPr>
          <w:rFonts w:hint="eastAsia" w:ascii="宋体" w:hAnsi="宋体" w:eastAsia="宋体" w:cs="宋体"/>
          <w:color w:val="auto"/>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（1）具有独立承担民事责任的能力；(提供基本资格条件承诺函)</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（2）具有良好的商业信誉和健全的财务会计制度；(提供基本资格条件承诺函)</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（3）具有履行合同所必需的设备和专业技术能力；(提供基本资格条件承诺函)</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（4）有依法缴纳税收和社会保障资金的良好记录；(提供基本资格条件承诺函)</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（5）参加政府采购活动前三年内，在经营活动中没有重大违法记录；(提供基本资格条件承诺函)</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w:char="00A8"/>
      </w:r>
      <w:r>
        <w:rPr>
          <w:rFonts w:hint="eastAsia" w:asciiTheme="minorEastAsia" w:hAnsiTheme="minorEastAsia" w:eastAsiaTheme="minorEastAsia" w:cstheme="minorEastAsia"/>
          <w:color w:val="auto"/>
          <w:sz w:val="28"/>
          <w:szCs w:val="28"/>
          <w:highlight w:val="none"/>
          <w:u w:val="none"/>
        </w:rPr>
        <w:t>本项目</w:t>
      </w:r>
      <w:r>
        <w:rPr>
          <w:rFonts w:hint="eastAsia" w:asciiTheme="minorEastAsia" w:hAnsiTheme="minorEastAsia" w:eastAsiaTheme="minorEastAsia" w:cstheme="minorEastAsia"/>
          <w:color w:val="auto"/>
          <w:sz w:val="28"/>
          <w:szCs w:val="28"/>
          <w:highlight w:val="none"/>
          <w:u w:val="none"/>
          <w:lang w:eastAsia="zh-CN"/>
        </w:rPr>
        <w:t>是</w:t>
      </w:r>
      <w:r>
        <w:rPr>
          <w:rFonts w:hint="eastAsia" w:asciiTheme="minorEastAsia" w:hAnsiTheme="minorEastAsia" w:eastAsiaTheme="minorEastAsia" w:cstheme="minorEastAsia"/>
          <w:color w:val="auto"/>
          <w:sz w:val="28"/>
          <w:szCs w:val="28"/>
          <w:highlight w:val="none"/>
          <w:u w:val="none"/>
        </w:rPr>
        <w:t>非专门面向中小企业的采购项目</w:t>
      </w:r>
      <w:r>
        <w:rPr>
          <w:rFonts w:hint="eastAsia" w:asciiTheme="minorEastAsia" w:hAnsiTheme="minorEastAsia" w:eastAsiaTheme="minorEastAsia" w:cstheme="minorEastAsia"/>
          <w:color w:val="auto"/>
          <w:sz w:val="28"/>
          <w:szCs w:val="28"/>
          <w:u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w:char="00FE"/>
      </w:r>
      <w:r>
        <w:rPr>
          <w:rFonts w:hint="eastAsia" w:asciiTheme="minorEastAsia" w:hAnsiTheme="minorEastAsia" w:eastAsiaTheme="minorEastAsia" w:cstheme="minorEastAsia"/>
          <w:color w:val="auto"/>
          <w:sz w:val="28"/>
          <w:szCs w:val="28"/>
          <w:highlight w:val="none"/>
          <w:u w:val="none"/>
        </w:rPr>
        <w:t>本项目是专门面向中小企业</w:t>
      </w:r>
      <w:r>
        <w:rPr>
          <w:rFonts w:hint="eastAsia" w:asciiTheme="minorEastAsia" w:hAnsiTheme="minorEastAsia" w:eastAsiaTheme="minorEastAsia" w:cstheme="minorEastAsia"/>
          <w:color w:val="auto"/>
          <w:sz w:val="28"/>
          <w:szCs w:val="28"/>
          <w:highlight w:val="none"/>
          <w:u w:val="none"/>
          <w:lang w:eastAsia="zh-CN"/>
        </w:rPr>
        <w:t>的</w:t>
      </w:r>
      <w:r>
        <w:rPr>
          <w:rFonts w:hint="eastAsia" w:asciiTheme="minorEastAsia" w:hAnsiTheme="minorEastAsia" w:eastAsiaTheme="minorEastAsia" w:cstheme="minorEastAsia"/>
          <w:color w:val="auto"/>
          <w:sz w:val="28"/>
          <w:szCs w:val="28"/>
          <w:highlight w:val="none"/>
          <w:u w:val="none"/>
        </w:rPr>
        <w:t>采购项目，供应商所投货物制造商须在中华人民共和国境内依法设立，依据国务院批准的中小企业划分标准确定的中型企业、小型企业和微型企业，或为监狱企业、残疾人福利性单位（</w:t>
      </w:r>
      <w:r>
        <w:rPr>
          <w:rFonts w:hint="eastAsia" w:asciiTheme="minorEastAsia" w:hAnsiTheme="minorEastAsia" w:eastAsiaTheme="minorEastAsia" w:cstheme="minorEastAsia"/>
          <w:color w:val="auto"/>
          <w:sz w:val="28"/>
          <w:szCs w:val="28"/>
          <w:highlight w:val="none"/>
          <w:u w:val="none"/>
          <w:lang w:eastAsia="zh-CN"/>
        </w:rPr>
        <w:t>投标</w:t>
      </w:r>
      <w:r>
        <w:rPr>
          <w:rFonts w:hint="eastAsia" w:asciiTheme="minorEastAsia" w:hAnsiTheme="minorEastAsia" w:eastAsiaTheme="minorEastAsia" w:cstheme="minorEastAsia"/>
          <w:color w:val="auto"/>
          <w:sz w:val="28"/>
          <w:szCs w:val="28"/>
          <w:highlight w:val="none"/>
          <w:u w:val="none"/>
        </w:rPr>
        <w:t>文件中必须按要求提供中小企业声明函或监狱企业证明函或残疾人福利性单位声明函）；</w:t>
      </w:r>
    </w:p>
    <w:p>
      <w:pPr>
        <w:keepNext w:val="0"/>
        <w:keepLines w:val="0"/>
        <w:pageBreakBefore w:val="0"/>
        <w:wordWrap/>
        <w:overflowPunct/>
        <w:topLinePunct w:val="0"/>
        <w:bidi w:val="0"/>
        <w:spacing w:line="480" w:lineRule="exact"/>
        <w:rPr>
          <w:rFonts w:hint="eastAsia" w:ascii="宋体" w:hAnsi="宋体" w:cs="宋体"/>
          <w:color w:val="auto"/>
          <w:sz w:val="28"/>
          <w:szCs w:val="28"/>
          <w:lang w:eastAsia="zh-CN"/>
        </w:rPr>
      </w:pPr>
      <w:r>
        <w:rPr>
          <w:rFonts w:hint="eastAsia" w:ascii="宋体" w:hAnsi="宋体" w:cs="宋体"/>
          <w:color w:val="auto"/>
          <w:sz w:val="28"/>
          <w:szCs w:val="28"/>
        </w:rPr>
        <w:sym w:font="Wingdings" w:char="00A8"/>
      </w:r>
      <w:r>
        <w:rPr>
          <w:rFonts w:hint="eastAsia" w:ascii="宋体" w:hAnsi="宋体" w:cs="宋体"/>
          <w:color w:val="auto"/>
          <w:sz w:val="28"/>
          <w:szCs w:val="28"/>
        </w:rPr>
        <w:t>本项目预留项目预算总额</w:t>
      </w:r>
      <w:r>
        <w:rPr>
          <w:rFonts w:hint="eastAsia" w:ascii="宋体" w:hAnsi="宋体" w:cs="宋体"/>
          <w:color w:val="auto"/>
          <w:sz w:val="28"/>
          <w:szCs w:val="28"/>
          <w:lang w:eastAsia="zh-CN"/>
        </w:rPr>
        <w:t>的</w:t>
      </w:r>
      <w:r>
        <w:rPr>
          <w:rFonts w:hint="eastAsia" w:ascii="宋体" w:hAnsi="宋体" w:cs="宋体"/>
          <w:color w:val="auto"/>
          <w:sz w:val="28"/>
          <w:szCs w:val="28"/>
        </w:rPr>
        <w:t>40%以上专门面向中小企业采购，若供应商供应商所投货物制造商为大型企业，必须以联合体形式参加或者合同分包，联合协议或者分包意向协议约定中小微企业的合同份额占到合同总金额 40%以上，响应文件提供联合体协议或分包意向协议书、中小企业声明函</w:t>
      </w:r>
      <w:r>
        <w:rPr>
          <w:rFonts w:hint="eastAsia" w:ascii="宋体" w:hAnsi="宋体" w:cs="宋体"/>
          <w:color w:val="auto"/>
          <w:sz w:val="28"/>
          <w:szCs w:val="28"/>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firstLine="562" w:firstLine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本项目的特定资格要求：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投标供应商</w:t>
      </w:r>
      <w:r>
        <w:rPr>
          <w:rFonts w:hint="eastAsia" w:ascii="宋体" w:hAnsi="宋体" w:eastAsia="宋体" w:cs="宋体"/>
          <w:b/>
          <w:bCs/>
          <w:color w:val="auto"/>
          <w:sz w:val="28"/>
          <w:szCs w:val="28"/>
        </w:rPr>
        <w:t>须具有《</w:t>
      </w:r>
      <w:r>
        <w:rPr>
          <w:rFonts w:hint="eastAsia" w:ascii="宋体" w:hAnsi="宋体" w:eastAsia="宋体" w:cs="宋体"/>
          <w:b/>
          <w:bCs/>
          <w:color w:val="auto"/>
          <w:sz w:val="28"/>
          <w:szCs w:val="28"/>
          <w:lang w:eastAsia="zh-CN"/>
        </w:rPr>
        <w:t>水产种苗生产许可证</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；（原件开标时查看）</w:t>
      </w:r>
    </w:p>
    <w:p>
      <w:pPr>
        <w:pStyle w:val="12"/>
        <w:ind w:firstLine="560" w:firstLineChars="200"/>
        <w:rPr>
          <w:rFonts w:hint="eastAsia" w:ascii="宋体" w:hAnsi="宋体" w:eastAsia="Arial" w:cs="宋体"/>
          <w:b w:val="0"/>
          <w:bCs w:val="0"/>
          <w:snapToGrid w:val="0"/>
          <w:color w:val="auto"/>
          <w:kern w:val="0"/>
          <w:sz w:val="28"/>
          <w:szCs w:val="28"/>
          <w:lang w:val="en-US" w:eastAsia="zh-CN"/>
        </w:rPr>
      </w:pPr>
      <w:r>
        <w:rPr>
          <w:rFonts w:hint="eastAsia" w:ascii="宋体" w:hAnsi="宋体" w:eastAsia="Arial" w:cs="宋体"/>
          <w:b w:val="0"/>
          <w:bCs w:val="0"/>
          <w:snapToGrid w:val="0"/>
          <w:color w:val="auto"/>
          <w:kern w:val="0"/>
          <w:sz w:val="28"/>
          <w:szCs w:val="28"/>
          <w:lang w:val="en-US" w:eastAsia="zh-CN"/>
        </w:rPr>
        <w:t>4.</w:t>
      </w:r>
      <w:bookmarkStart w:id="68" w:name="_GoBack"/>
      <w:bookmarkEnd w:id="68"/>
      <w:r>
        <w:rPr>
          <w:rFonts w:hint="eastAsia" w:ascii="宋体" w:hAnsi="宋体" w:eastAsia="Arial" w:cs="宋体"/>
          <w:b w:val="0"/>
          <w:bCs w:val="0"/>
          <w:snapToGrid w:val="0"/>
          <w:color w:val="auto"/>
          <w:kern w:val="0"/>
          <w:sz w:val="28"/>
          <w:szCs w:val="28"/>
          <w:lang w:val="en-US" w:eastAsia="zh-CN"/>
        </w:rPr>
        <w:t>法律、法规规定的其他条件：</w:t>
      </w:r>
    </w:p>
    <w:p>
      <w:pPr>
        <w:pStyle w:val="12"/>
        <w:numPr>
          <w:ilvl w:val="0"/>
          <w:numId w:val="0"/>
        </w:numPr>
        <w:rPr>
          <w:rFonts w:hint="default" w:ascii="宋体" w:hAnsi="宋体" w:eastAsia="Arial" w:cs="宋体"/>
          <w:b w:val="0"/>
          <w:bCs w:val="0"/>
          <w:snapToGrid w:val="0"/>
          <w:color w:val="auto"/>
          <w:kern w:val="0"/>
          <w:sz w:val="28"/>
          <w:szCs w:val="28"/>
          <w:lang w:val="en-US" w:eastAsia="zh-CN"/>
        </w:rPr>
      </w:pPr>
      <w:r>
        <w:rPr>
          <w:rFonts w:hint="eastAsia" w:ascii="宋体" w:hAnsi="宋体" w:cs="宋体"/>
          <w:b w:val="0"/>
          <w:bCs w:val="0"/>
          <w:snapToGrid w:val="0"/>
          <w:color w:val="auto"/>
          <w:kern w:val="0"/>
          <w:sz w:val="28"/>
          <w:szCs w:val="28"/>
          <w:lang w:val="en-US" w:eastAsia="zh-CN"/>
        </w:rPr>
        <w:t>4.1</w:t>
      </w:r>
      <w:r>
        <w:rPr>
          <w:rFonts w:hint="default" w:ascii="宋体" w:hAnsi="宋体" w:eastAsia="Arial" w:cs="宋体"/>
          <w:b w:val="0"/>
          <w:bCs w:val="0"/>
          <w:snapToGrid w:val="0"/>
          <w:color w:val="auto"/>
          <w:kern w:val="0"/>
          <w:sz w:val="28"/>
          <w:szCs w:val="28"/>
          <w:lang w:val="en-US" w:eastAsia="zh-CN"/>
        </w:rPr>
        <w:t>供应商被“信用中国”列入失信被执行人或重大税收违法案件当事人名单的、被“中国政府采购网”列入政府采购严重违法失信行为记录名单（处罚期限尚未届满的），不得参与本项目的政府采购活动。</w:t>
      </w:r>
    </w:p>
    <w:p>
      <w:pPr>
        <w:pStyle w:val="12"/>
        <w:numPr>
          <w:ilvl w:val="0"/>
          <w:numId w:val="0"/>
        </w:numPr>
        <w:rPr>
          <w:rFonts w:hint="default" w:ascii="宋体" w:hAnsi="宋体" w:eastAsia="Arial" w:cs="宋体"/>
          <w:b w:val="0"/>
          <w:bCs w:val="0"/>
          <w:snapToGrid w:val="0"/>
          <w:color w:val="auto"/>
          <w:kern w:val="0"/>
          <w:sz w:val="28"/>
          <w:szCs w:val="28"/>
          <w:lang w:val="en-US" w:eastAsia="zh-CN"/>
        </w:rPr>
      </w:pPr>
      <w:r>
        <w:rPr>
          <w:rFonts w:hint="eastAsia" w:ascii="宋体" w:hAnsi="宋体" w:cs="宋体"/>
          <w:b w:val="0"/>
          <w:bCs w:val="0"/>
          <w:snapToGrid w:val="0"/>
          <w:color w:val="auto"/>
          <w:kern w:val="0"/>
          <w:sz w:val="28"/>
          <w:szCs w:val="28"/>
          <w:lang w:val="en-US" w:eastAsia="zh-CN"/>
        </w:rPr>
        <w:t>4.2</w:t>
      </w:r>
      <w:r>
        <w:rPr>
          <w:rFonts w:hint="default" w:ascii="宋体" w:hAnsi="宋体" w:eastAsia="Arial" w:cs="宋体"/>
          <w:b w:val="0"/>
          <w:bCs w:val="0"/>
          <w:snapToGrid w:val="0"/>
          <w:color w:val="auto"/>
          <w:kern w:val="0"/>
          <w:sz w:val="28"/>
          <w:szCs w:val="28"/>
          <w:lang w:val="en-US" w:eastAsia="zh-CN"/>
        </w:rPr>
        <w:t>单位负责人为同一人或者存在直接控股、管理关系的不同供应商，不得参加同一合同项下的政府采购活动。</w:t>
      </w:r>
    </w:p>
    <w:p>
      <w:pPr>
        <w:pStyle w:val="12"/>
        <w:numPr>
          <w:ilvl w:val="0"/>
          <w:numId w:val="0"/>
        </w:numPr>
        <w:rPr>
          <w:rFonts w:hint="default" w:ascii="宋体" w:hAnsi="宋体" w:eastAsia="Arial" w:cs="宋体"/>
          <w:b w:val="0"/>
          <w:bCs w:val="0"/>
          <w:snapToGrid w:val="0"/>
          <w:color w:val="auto"/>
          <w:kern w:val="0"/>
          <w:sz w:val="28"/>
          <w:szCs w:val="28"/>
          <w:lang w:val="en-US" w:eastAsia="zh-CN"/>
        </w:rPr>
      </w:pPr>
      <w:r>
        <w:rPr>
          <w:rFonts w:hint="eastAsia" w:ascii="宋体" w:hAnsi="宋体" w:cs="宋体"/>
          <w:b w:val="0"/>
          <w:bCs w:val="0"/>
          <w:snapToGrid w:val="0"/>
          <w:color w:val="auto"/>
          <w:kern w:val="0"/>
          <w:sz w:val="28"/>
          <w:szCs w:val="28"/>
          <w:lang w:val="en-US" w:eastAsia="zh-CN"/>
        </w:rPr>
        <w:t>4.3</w:t>
      </w:r>
      <w:r>
        <w:rPr>
          <w:rFonts w:hint="default" w:ascii="宋体" w:hAnsi="宋体" w:eastAsia="Arial" w:cs="宋体"/>
          <w:b w:val="0"/>
          <w:bCs w:val="0"/>
          <w:snapToGrid w:val="0"/>
          <w:color w:val="auto"/>
          <w:kern w:val="0"/>
          <w:sz w:val="28"/>
          <w:szCs w:val="28"/>
          <w:lang w:val="en-US" w:eastAsia="zh-CN"/>
        </w:rPr>
        <w:t>为本采购项目提供整体设计、规范编制或者项目管理、监理、检测等服务的，不得再参加此项目的其他采购活动。</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三、获取招标文件</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时间：2023年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rPr>
        <w:t>日  至 2023年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日，每天上午8:30至12:00，下午14:30至17:00。（北京时间，法定节假日除外）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江西芳梦晗招投标代理有限公司</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方式：</w:t>
      </w:r>
      <w:r>
        <w:rPr>
          <w:rFonts w:hint="eastAsia" w:ascii="宋体" w:hAnsi="宋体" w:eastAsia="宋体" w:cs="宋体"/>
          <w:color w:val="auto"/>
          <w:sz w:val="28"/>
          <w:szCs w:val="28"/>
          <w:lang w:eastAsia="zh-CN"/>
        </w:rPr>
        <w:t>将公司名称、联系方式发至邮箱（2262023702@qq.com）获取采购文件</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售价：￥0.0 元，本公告包含的招标文件售价总和</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四、提交投标文件截止时间、开标时间和地点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提交投标文件截止时间：</w:t>
      </w:r>
      <w:r>
        <w:rPr>
          <w:rFonts w:hint="eastAsia" w:ascii="宋体" w:hAnsi="宋体" w:eastAsia="宋体" w:cs="宋体"/>
          <w:color w:val="auto"/>
          <w:sz w:val="28"/>
          <w:szCs w:val="28"/>
          <w:lang w:eastAsia="zh-CN"/>
        </w:rPr>
        <w:t>2023年10月30日 09点30分</w:t>
      </w:r>
      <w:r>
        <w:rPr>
          <w:rFonts w:hint="eastAsia" w:ascii="宋体" w:hAnsi="宋体" w:eastAsia="宋体" w:cs="宋体"/>
          <w:color w:val="auto"/>
          <w:sz w:val="28"/>
          <w:szCs w:val="28"/>
        </w:rPr>
        <w:t>（北京时间）</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w:t>
      </w:r>
      <w:r>
        <w:rPr>
          <w:rFonts w:hint="eastAsia" w:ascii="宋体" w:hAnsi="宋体" w:eastAsia="宋体" w:cs="宋体"/>
          <w:color w:val="auto"/>
          <w:sz w:val="28"/>
          <w:szCs w:val="28"/>
          <w:lang w:eastAsia="zh-CN"/>
        </w:rPr>
        <w:t>2023年10月30日 09点30分</w:t>
      </w:r>
      <w:r>
        <w:rPr>
          <w:rFonts w:hint="eastAsia" w:ascii="宋体" w:hAnsi="宋体" w:eastAsia="宋体" w:cs="宋体"/>
          <w:color w:val="auto"/>
          <w:sz w:val="28"/>
          <w:szCs w:val="28"/>
        </w:rPr>
        <w:t>（北京时间）</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江西芳梦晗招投标代理有限公司开标室</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五、公告期限</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自本公告发布之日起5个工作日。</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六、其他补充事宜</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七、对本次招标提出询问，请按以下方式联系。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1.采购人信息</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w:t>
      </w:r>
      <w:r>
        <w:rPr>
          <w:rFonts w:hint="eastAsia" w:ascii="宋体" w:hAnsi="宋体" w:eastAsia="宋体" w:cs="宋体"/>
          <w:color w:val="auto"/>
          <w:sz w:val="28"/>
          <w:szCs w:val="28"/>
          <w:lang w:eastAsia="zh-CN"/>
        </w:rPr>
        <w:t>江西仙女湖渔业有限公司</w:t>
      </w:r>
      <w:r>
        <w:rPr>
          <w:rFonts w:hint="eastAsia" w:ascii="宋体" w:hAnsi="宋体" w:eastAsia="宋体" w:cs="宋体"/>
          <w:color w:val="auto"/>
          <w:sz w:val="28"/>
          <w:szCs w:val="28"/>
        </w:rPr>
        <w:t>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地址：江西省新余市仙女湖</w:t>
      </w:r>
      <w:r>
        <w:rPr>
          <w:rFonts w:hint="eastAsia" w:ascii="宋体" w:hAnsi="宋体" w:eastAsia="宋体" w:cs="宋体"/>
          <w:color w:val="auto"/>
          <w:sz w:val="28"/>
          <w:szCs w:val="28"/>
          <w:lang w:eastAsia="zh-CN"/>
        </w:rPr>
        <w:t>风景名胜区</w:t>
      </w:r>
      <w:r>
        <w:rPr>
          <w:rFonts w:hint="eastAsia" w:ascii="宋体" w:hAnsi="宋体" w:eastAsia="宋体" w:cs="宋体"/>
          <w:color w:val="auto"/>
          <w:sz w:val="28"/>
          <w:szCs w:val="28"/>
        </w:rPr>
        <w:t>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联系方式：</w:t>
      </w:r>
      <w:r>
        <w:rPr>
          <w:rFonts w:hint="eastAsia" w:ascii="宋体" w:hAnsi="宋体" w:eastAsia="宋体" w:cs="宋体"/>
          <w:color w:val="auto"/>
          <w:sz w:val="28"/>
          <w:szCs w:val="28"/>
          <w:highlight w:val="none"/>
          <w:lang w:eastAsia="zh-CN"/>
        </w:rPr>
        <w:t>黎女士13979007918</w:t>
      </w:r>
      <w:r>
        <w:rPr>
          <w:rFonts w:hint="eastAsia" w:ascii="宋体" w:hAnsi="宋体" w:eastAsia="宋体" w:cs="宋体"/>
          <w:color w:val="auto"/>
          <w:sz w:val="28"/>
          <w:szCs w:val="28"/>
        </w:rPr>
        <w:t>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称：江西芳梦晗招投标代理有限公司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地　址：新余市渝水区逸夫小学隔壁清北雅苑4栋1单元402室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联系方式：周女士17779039991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3.项目联系方式</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项目联系人：周女士</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电　话：17779039991</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color w:val="auto"/>
        </w:rPr>
      </w:pPr>
    </w:p>
    <w:p>
      <w:pPr>
        <w:pStyle w:val="14"/>
        <w:rPr>
          <w:rFonts w:hint="eastAsia"/>
          <w:color w:val="auto"/>
        </w:rPr>
      </w:pPr>
    </w:p>
    <w:p>
      <w:pPr>
        <w:rPr>
          <w:rFonts w:hint="eastAsia"/>
          <w:color w:val="auto"/>
        </w:rPr>
      </w:pPr>
    </w:p>
    <w:p>
      <w:pPr>
        <w:rPr>
          <w:rFonts w:hint="eastAsia"/>
          <w:color w:val="auto"/>
        </w:rPr>
      </w:pPr>
    </w:p>
    <w:p>
      <w:pPr>
        <w:spacing w:line="110" w:lineRule="exact"/>
        <w:rPr>
          <w:rFonts w:hint="eastAsia" w:asciiTheme="minorEastAsia" w:hAnsiTheme="minorEastAsia" w:eastAsiaTheme="minorEastAsia" w:cstheme="minorEastAsia"/>
          <w:color w:val="auto"/>
        </w:rPr>
      </w:pPr>
    </w:p>
    <w:p>
      <w:pPr>
        <w:pStyle w:val="6"/>
        <w:bidi w:val="0"/>
        <w:jc w:val="center"/>
        <w:rPr>
          <w:rFonts w:hint="eastAsia" w:asciiTheme="minorEastAsia" w:hAnsiTheme="minorEastAsia" w:eastAsiaTheme="minorEastAsia" w:cstheme="minorEastAsia"/>
          <w:color w:val="auto"/>
        </w:rPr>
      </w:pPr>
      <w:bookmarkStart w:id="3" w:name="_bookmark2"/>
      <w:bookmarkEnd w:id="3"/>
      <w:bookmarkStart w:id="4" w:name="_bookmark3"/>
      <w:bookmarkEnd w:id="4"/>
      <w:bookmarkStart w:id="5" w:name="_Toc16748"/>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须知</w:t>
      </w:r>
      <w:bookmarkEnd w:id="5"/>
    </w:p>
    <w:p>
      <w:pPr>
        <w:pStyle w:val="7"/>
        <w:bidi w:val="0"/>
        <w:jc w:val="center"/>
        <w:rPr>
          <w:rFonts w:hint="eastAsia" w:asciiTheme="minorEastAsia" w:hAnsiTheme="minorEastAsia" w:eastAsiaTheme="minorEastAsia" w:cstheme="minorEastAsia"/>
          <w:color w:val="auto"/>
        </w:rPr>
      </w:pPr>
      <w:bookmarkStart w:id="6" w:name="_Toc6514"/>
      <w:r>
        <w:rPr>
          <w:rFonts w:hint="eastAsia" w:asciiTheme="minorEastAsia" w:hAnsiTheme="minorEastAsia" w:eastAsiaTheme="minorEastAsia" w:cstheme="minorEastAsia"/>
          <w:color w:val="auto"/>
        </w:rPr>
        <w:t xml:space="preserve">(一) </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须知前附表</w:t>
      </w:r>
      <w:bookmarkEnd w:id="6"/>
    </w:p>
    <w:tbl>
      <w:tblPr>
        <w:tblStyle w:val="2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04"/>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序号</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条款名称</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详见“第一章</w:t>
            </w:r>
            <w:r>
              <w:rPr>
                <w:rFonts w:hint="eastAsia" w:asciiTheme="minorEastAsia" w:hAnsiTheme="minorEastAsia" w:eastAsiaTheme="minorEastAsia" w:cstheme="minorEastAsia"/>
                <w:color w:val="auto"/>
                <w:sz w:val="28"/>
                <w:szCs w:val="28"/>
                <w:lang w:eastAsia="zh-CN"/>
              </w:rPr>
              <w:t>招标公告</w:t>
            </w: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8"/>
                <w:szCs w:val="28"/>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采购代理机构</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详见“第一章</w:t>
            </w:r>
            <w:r>
              <w:rPr>
                <w:rFonts w:hint="eastAsia" w:asciiTheme="minorEastAsia" w:hAnsiTheme="minorEastAsia" w:eastAsiaTheme="minorEastAsia" w:cstheme="minorEastAsia"/>
                <w:color w:val="auto"/>
                <w:sz w:val="28"/>
                <w:szCs w:val="28"/>
                <w:lang w:eastAsia="zh-CN"/>
              </w:rPr>
              <w:t>招标公告</w:t>
            </w: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8"/>
                <w:szCs w:val="28"/>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公告媒体</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新余市仙女湖风景名胜区管理委员会官网（http://xnh.xinyu.gov.cn/）、江西仙女湖渔业有限公司官网（http://www.xnhfish.com/）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供应商资格条件</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详见“第一章</w:t>
            </w:r>
            <w:r>
              <w:rPr>
                <w:rFonts w:hint="eastAsia" w:asciiTheme="minorEastAsia" w:hAnsiTheme="minorEastAsia" w:eastAsiaTheme="minorEastAsia" w:cstheme="minorEastAsia"/>
                <w:color w:val="auto"/>
                <w:sz w:val="28"/>
                <w:szCs w:val="28"/>
                <w:lang w:eastAsia="zh-CN"/>
              </w:rPr>
              <w:t>招标公告</w:t>
            </w: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项目现场勘察</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w:char="00FE"/>
            </w:r>
            <w:r>
              <w:rPr>
                <w:rFonts w:hint="eastAsia" w:asciiTheme="minorEastAsia" w:hAnsiTheme="minorEastAsia" w:eastAsiaTheme="minorEastAsia" w:cstheme="minorEastAsia"/>
                <w:color w:val="auto"/>
                <w:sz w:val="28"/>
                <w:szCs w:val="28"/>
              </w:rPr>
              <w:t>不组织</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□组织：潜在供应商可在</w:t>
            </w:r>
            <w:r>
              <w:rPr>
                <w:rFonts w:hint="eastAsia" w:asciiTheme="minorEastAsia" w:hAnsiTheme="minorEastAsia" w:eastAsiaTheme="minorEastAsia" w:cstheme="minorEastAsia"/>
                <w:color w:val="auto"/>
                <w:sz w:val="28"/>
                <w:szCs w:val="28"/>
                <w:u w:val="single"/>
              </w:rPr>
              <w:t>202  年  月  日  午  时</w:t>
            </w:r>
            <w:r>
              <w:rPr>
                <w:rFonts w:hint="eastAsia" w:asciiTheme="minorEastAsia" w:hAnsiTheme="minorEastAsia" w:eastAsiaTheme="minorEastAsia" w:cstheme="minorEastAsia"/>
                <w:color w:val="auto"/>
                <w:sz w:val="28"/>
                <w:szCs w:val="28"/>
              </w:rPr>
              <w:t>前到达</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，由采购人统一组织前往现场踏勘。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联合体响应</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w:char="00FE"/>
            </w:r>
            <w:r>
              <w:rPr>
                <w:rFonts w:hint="eastAsia" w:asciiTheme="minorEastAsia" w:hAnsiTheme="minorEastAsia" w:eastAsiaTheme="minorEastAsia" w:cstheme="minorEastAsia"/>
                <w:color w:val="auto"/>
                <w:sz w:val="28"/>
                <w:szCs w:val="28"/>
              </w:rPr>
              <w:t>不接受</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□接受：联合体成员不超过</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家，</w:t>
            </w: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中必须提供联合体协议。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3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8"/>
                <w:szCs w:val="28"/>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分包</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w:char="00FE"/>
            </w:r>
            <w:r>
              <w:rPr>
                <w:rFonts w:hint="eastAsia" w:asciiTheme="minorEastAsia" w:hAnsiTheme="minorEastAsia" w:eastAsiaTheme="minorEastAsia" w:cstheme="minorEastAsia"/>
                <w:color w:val="auto"/>
                <w:sz w:val="28"/>
                <w:szCs w:val="28"/>
              </w:rPr>
              <w:t>不接受</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□接受：分包要求详见采购需求的规定。在成交后将成交项目的非主体、非关键性工作分包的，应当在</w:t>
            </w: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支持中小企业发展</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8"/>
                <w:szCs w:val="28"/>
              </w:rPr>
            </w:pPr>
            <w:r>
              <w:rPr>
                <w:rFonts w:hint="eastAsia" w:ascii="宋体" w:hAnsi="宋体" w:cs="宋体"/>
                <w:color w:val="auto"/>
                <w:sz w:val="28"/>
                <w:szCs w:val="28"/>
              </w:rPr>
              <w:sym w:font="Wingdings" w:char="00FE"/>
            </w:r>
            <w:r>
              <w:rPr>
                <w:rFonts w:hint="eastAsia" w:ascii="宋体" w:hAnsi="宋体" w:cs="宋体"/>
                <w:color w:val="auto"/>
                <w:sz w:val="28"/>
                <w:szCs w:val="28"/>
                <w:highlight w:val="none"/>
              </w:rPr>
              <w:t>专门面向中小企业</w:t>
            </w:r>
            <w:r>
              <w:rPr>
                <w:rFonts w:hint="eastAsia" w:ascii="宋体" w:hAnsi="宋体" w:cs="宋体"/>
                <w:color w:val="auto"/>
                <w:sz w:val="28"/>
                <w:szCs w:val="28"/>
                <w:highlight w:val="none"/>
                <w:lang w:eastAsia="zh-CN"/>
              </w:rPr>
              <w:t>的</w:t>
            </w:r>
            <w:r>
              <w:rPr>
                <w:rFonts w:hint="eastAsia" w:ascii="宋体" w:hAnsi="宋体" w:cs="宋体"/>
                <w:color w:val="auto"/>
                <w:sz w:val="28"/>
                <w:szCs w:val="28"/>
                <w:highlight w:val="none"/>
              </w:rPr>
              <w:t>采购项目：</w:t>
            </w:r>
            <w:r>
              <w:rPr>
                <w:rFonts w:hint="eastAsia" w:ascii="宋体" w:hAnsi="宋体" w:cs="宋体"/>
                <w:color w:val="auto"/>
                <w:sz w:val="28"/>
                <w:szCs w:val="28"/>
              </w:rPr>
              <w:t>供应商所投货物制造商均为中小微企业（</w:t>
            </w:r>
            <w:r>
              <w:rPr>
                <w:rFonts w:hint="eastAsia" w:ascii="宋体" w:hAnsi="宋体" w:eastAsia="宋体" w:cs="宋体"/>
                <w:color w:val="auto"/>
                <w:sz w:val="28"/>
                <w:szCs w:val="28"/>
                <w:lang w:eastAsia="zh-CN"/>
              </w:rPr>
              <w:t>投标</w:t>
            </w:r>
            <w:r>
              <w:rPr>
                <w:rFonts w:hint="eastAsia" w:ascii="宋体" w:hAnsi="宋体" w:cs="宋体"/>
                <w:color w:val="auto"/>
                <w:sz w:val="28"/>
                <w:szCs w:val="28"/>
              </w:rPr>
              <w:t>文件中必须按要求提供中小企业声明函或监狱企业证明函或残疾人福利性单位声明函）。</w:t>
            </w:r>
          </w:p>
          <w:p>
            <w:pPr>
              <w:jc w:val="left"/>
              <w:rPr>
                <w:rFonts w:hint="eastAsia" w:ascii="宋体" w:hAnsi="宋体" w:cs="宋体"/>
                <w:color w:val="auto"/>
                <w:sz w:val="28"/>
                <w:szCs w:val="28"/>
              </w:rPr>
            </w:pPr>
            <w:r>
              <w:rPr>
                <w:rFonts w:hint="eastAsia" w:ascii="宋体" w:hAnsi="宋体" w:cs="宋体"/>
                <w:color w:val="auto"/>
                <w:sz w:val="28"/>
                <w:szCs w:val="28"/>
              </w:rPr>
              <w:sym w:font="Wingdings" w:char="00A8"/>
            </w:r>
            <w:r>
              <w:rPr>
                <w:rFonts w:hint="eastAsia" w:ascii="宋体" w:hAnsi="宋体" w:cs="宋体"/>
                <w:color w:val="auto"/>
                <w:sz w:val="28"/>
                <w:szCs w:val="28"/>
              </w:rPr>
              <w:t>非专门面向中小企业</w:t>
            </w:r>
            <w:r>
              <w:rPr>
                <w:rFonts w:hint="eastAsia" w:ascii="宋体" w:hAnsi="宋体" w:cs="宋体"/>
                <w:color w:val="auto"/>
                <w:sz w:val="28"/>
                <w:szCs w:val="28"/>
                <w:lang w:eastAsia="zh-CN"/>
              </w:rPr>
              <w:t>的</w:t>
            </w:r>
            <w:r>
              <w:rPr>
                <w:rFonts w:hint="eastAsia" w:ascii="宋体" w:hAnsi="宋体" w:cs="宋体"/>
                <w:color w:val="auto"/>
                <w:sz w:val="28"/>
                <w:szCs w:val="28"/>
              </w:rPr>
              <w:t>采购项目(实行价格扣除政策)：</w:t>
            </w:r>
          </w:p>
          <w:p>
            <w:pPr>
              <w:jc w:val="left"/>
              <w:rPr>
                <w:rFonts w:hint="eastAsia" w:ascii="宋体" w:hAnsi="宋体" w:cs="宋体"/>
                <w:color w:val="auto"/>
                <w:sz w:val="28"/>
                <w:szCs w:val="28"/>
              </w:rPr>
            </w:pPr>
            <w:r>
              <w:rPr>
                <w:rFonts w:hint="eastAsia" w:ascii="宋体" w:hAnsi="宋体" w:cs="宋体"/>
                <w:color w:val="auto"/>
                <w:sz w:val="28"/>
                <w:szCs w:val="28"/>
              </w:rPr>
              <w:t>①对小型和微型企业产品的价格给予10%～20%的扣除，用扣除后的价格参与评审。本项目的扣除比例为：扣除 10 %；</w:t>
            </w:r>
          </w:p>
          <w:p>
            <w:pPr>
              <w:jc w:val="left"/>
              <w:rPr>
                <w:rFonts w:hint="eastAsia" w:ascii="宋体" w:hAnsi="宋体" w:cs="宋体"/>
                <w:color w:val="auto"/>
                <w:sz w:val="28"/>
                <w:szCs w:val="28"/>
              </w:rPr>
            </w:pPr>
            <w:r>
              <w:rPr>
                <w:rFonts w:hint="eastAsia" w:ascii="宋体" w:hAnsi="宋体" w:cs="宋体"/>
                <w:color w:val="auto"/>
                <w:sz w:val="28"/>
                <w:szCs w:val="28"/>
              </w:rPr>
              <w:t>②联合协议或者分包意向协议约定小微企业的合同份额占到合同总金额30%以上的，可给予联合体或大中型企业的报价4%～6%的扣除，用扣除后的价格参与评审。本项目的扣除比例为：扣除 4 %；</w:t>
            </w:r>
          </w:p>
          <w:p>
            <w:pPr>
              <w:jc w:val="left"/>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rPr>
              <w:t>非专门面向中小企业采购项目(强制要求)：若供应商所投货物制造商为大型企业，必须以联合体形式参加或者合同分包，联合协议或者分包意向协议约定中小微企业的合同份额占到合同总金额30%以上，响应文件提供联合体协议或分包承诺函原件；</w:t>
            </w:r>
          </w:p>
          <w:p>
            <w:pPr>
              <w:jc w:val="left"/>
              <w:rPr>
                <w:rFonts w:hint="eastAsia" w:ascii="宋体" w:hAnsi="宋体" w:cs="宋体"/>
                <w:color w:val="auto"/>
                <w:sz w:val="28"/>
                <w:szCs w:val="28"/>
                <w:u w:val="single"/>
              </w:rPr>
            </w:pPr>
            <w:r>
              <w:rPr>
                <w:rFonts w:hint="eastAsia" w:ascii="宋体" w:hAnsi="宋体" w:cs="宋体"/>
                <w:color w:val="auto"/>
                <w:sz w:val="28"/>
                <w:szCs w:val="28"/>
              </w:rPr>
              <w:t>采购标的对应的中小企业划分标准所属行业：</w:t>
            </w:r>
            <w:r>
              <w:rPr>
                <w:rFonts w:hint="eastAsia" w:ascii="宋体" w:hAnsi="宋体" w:cs="宋体"/>
                <w:b/>
                <w:bCs/>
                <w:color w:val="auto"/>
                <w:sz w:val="28"/>
                <w:szCs w:val="28"/>
                <w:u w:val="single"/>
              </w:rPr>
              <w:t>农、林、牧、渔业</w:t>
            </w:r>
            <w:r>
              <w:rPr>
                <w:rFonts w:hint="eastAsia" w:ascii="宋体" w:hAnsi="宋体" w:cs="宋体"/>
                <w:color w:val="auto"/>
                <w:sz w:val="28"/>
                <w:szCs w:val="28"/>
              </w:rPr>
              <w:t>；行业类别：农、林、牧、渔业，工业（包括采矿业，制造业，电力、热力、燃气及水生产和供应业），建筑业，批发业，零售业，交通运输业（不含铁路运输业），仓储业，邮政业，住宿业，餐饮业，信息传输业（包括电信、互联网和相关服务），物业，房地产开发经营，物业管理，租赁和商务服务业，其他未列明行业（包括科学研究和技术服务业，水利、环境和公共设施管理业，居民服务、修理和其他服务业，社会工作，文化、体育和娱乐业等）。</w:t>
            </w:r>
          </w:p>
          <w:p>
            <w:pPr>
              <w:jc w:val="left"/>
              <w:rPr>
                <w:rFonts w:hint="eastAsia" w:ascii="宋体" w:hAnsi="宋体" w:cs="宋体"/>
                <w:color w:val="auto"/>
                <w:sz w:val="28"/>
                <w:szCs w:val="28"/>
              </w:rPr>
            </w:pPr>
            <w:r>
              <w:rPr>
                <w:rFonts w:hint="eastAsia" w:ascii="宋体" w:hAnsi="宋体" w:cs="宋体"/>
                <w:b/>
                <w:color w:val="auto"/>
                <w:sz w:val="28"/>
                <w:szCs w:val="28"/>
              </w:rPr>
              <w:t>注：</w:t>
            </w:r>
            <w:r>
              <w:rPr>
                <w:rFonts w:hint="eastAsia" w:ascii="宋体" w:hAnsi="宋体" w:cs="宋体"/>
                <w:color w:val="auto"/>
                <w:sz w:val="28"/>
                <w:szCs w:val="28"/>
              </w:rPr>
              <w:t>1.依据《政府采购促进中小企业发展管理办法》财库〔2020〕46号规定享受扶持政策获得政府采购合同的，小微企业不得将合同分包给大中型企业，中型企业不得将合同分包给大型企业。</w:t>
            </w:r>
          </w:p>
          <w:p>
            <w:pPr>
              <w:jc w:val="left"/>
              <w:rPr>
                <w:rFonts w:hint="eastAsia" w:ascii="宋体" w:hAnsi="宋体" w:cs="宋体"/>
                <w:color w:val="auto"/>
                <w:sz w:val="28"/>
                <w:szCs w:val="28"/>
              </w:rPr>
            </w:pPr>
            <w:r>
              <w:rPr>
                <w:rFonts w:hint="eastAsia" w:ascii="宋体" w:hAnsi="宋体" w:cs="宋体"/>
                <w:color w:val="auto"/>
                <w:sz w:val="28"/>
                <w:szCs w:val="28"/>
              </w:rPr>
              <w:t>2.中小企业划型标准和所属行业类别以《关于印发中小企业划型标准规定的通知》工信部联企业［2011］300号规定为准。</w:t>
            </w:r>
          </w:p>
          <w:p>
            <w:pPr>
              <w:jc w:val="left"/>
              <w:rPr>
                <w:rFonts w:hint="eastAsia" w:asciiTheme="minorEastAsia" w:hAnsiTheme="minorEastAsia" w:eastAsiaTheme="minorEastAsia" w:cstheme="minorEastAsia"/>
                <w:color w:val="auto"/>
                <w:sz w:val="28"/>
                <w:szCs w:val="28"/>
              </w:rPr>
            </w:pPr>
            <w:r>
              <w:rPr>
                <w:rFonts w:hint="eastAsia" w:ascii="宋体" w:hAnsi="宋体" w:cs="宋体"/>
                <w:color w:val="auto"/>
                <w:sz w:val="28"/>
                <w:szCs w:val="28"/>
              </w:rPr>
              <w:t>3.其他未尽事宜，按《政府采购促进中小企业发展管理办法》财库〔2020〕46号规定执行。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提交</w:t>
            </w: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的截止时间、地点</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8"/>
                <w:szCs w:val="28"/>
                <w:lang w:eastAsia="zh-CN"/>
              </w:rPr>
            </w:pPr>
            <w:r>
              <w:rPr>
                <w:rFonts w:hint="eastAsia" w:asciiTheme="minorEastAsia" w:hAnsiTheme="minorEastAsia" w:eastAsiaTheme="minorEastAsia" w:cstheme="minorEastAsia"/>
                <w:color w:val="auto"/>
                <w:sz w:val="28"/>
                <w:szCs w:val="28"/>
              </w:rPr>
              <w:t>时间：</w:t>
            </w:r>
            <w:r>
              <w:rPr>
                <w:rFonts w:hint="eastAsia" w:ascii="宋体" w:hAnsi="宋体" w:eastAsia="宋体" w:cs="宋体"/>
                <w:color w:val="auto"/>
                <w:sz w:val="28"/>
                <w:szCs w:val="28"/>
                <w:lang w:eastAsia="zh-CN"/>
              </w:rPr>
              <w:t>2023年10月30日 09点30分（北京时间）</w:t>
            </w:r>
          </w:p>
          <w:p>
            <w:pPr>
              <w:jc w:val="left"/>
              <w:rPr>
                <w:rFonts w:hint="eastAsia" w:asciiTheme="minorEastAsia" w:hAnsiTheme="minorEastAsia" w:eastAsiaTheme="minorEastAsia" w:cstheme="minorEastAsia"/>
                <w:color w:val="auto"/>
                <w:sz w:val="28"/>
                <w:szCs w:val="28"/>
                <w:lang w:eastAsia="zh-CN"/>
              </w:rPr>
            </w:pPr>
            <w:r>
              <w:rPr>
                <w:rFonts w:hint="eastAsia" w:ascii="宋体" w:hAnsi="宋体" w:eastAsia="宋体" w:cs="宋体"/>
                <w:color w:val="auto"/>
                <w:sz w:val="28"/>
                <w:szCs w:val="28"/>
                <w:lang w:eastAsia="zh-CN"/>
              </w:rPr>
              <w:t>地点：江西芳梦晗招投标代理有限公司开标室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投标保证金</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highlight w:val="none"/>
              </w:rPr>
              <w:t>不要求提供</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w:char="00A8"/>
            </w:r>
            <w:r>
              <w:rPr>
                <w:rFonts w:hint="eastAsia" w:asciiTheme="minorEastAsia" w:hAnsiTheme="minorEastAsia" w:eastAsiaTheme="minorEastAsia" w:cstheme="minorEastAsia"/>
                <w:color w:val="auto"/>
                <w:sz w:val="28"/>
                <w:szCs w:val="28"/>
              </w:rPr>
              <w:t>要求提供，本项目的</w:t>
            </w:r>
            <w:r>
              <w:rPr>
                <w:rFonts w:hint="eastAsia" w:asciiTheme="minorEastAsia" w:hAnsiTheme="minorEastAsia" w:eastAsiaTheme="minorEastAsia" w:cstheme="minorEastAsia"/>
                <w:color w:val="auto"/>
                <w:sz w:val="28"/>
                <w:szCs w:val="28"/>
                <w:lang w:eastAsia="zh-CN"/>
              </w:rPr>
              <w:t>投标保证金</w:t>
            </w:r>
            <w:r>
              <w:rPr>
                <w:rFonts w:hint="eastAsia" w:asciiTheme="minorEastAsia" w:hAnsiTheme="minorEastAsia" w:eastAsiaTheme="minorEastAsia" w:cstheme="minorEastAsia"/>
                <w:color w:val="auto"/>
                <w:sz w:val="28"/>
                <w:szCs w:val="28"/>
              </w:rPr>
              <w:t>为人民币</w:t>
            </w:r>
            <w:r>
              <w:rPr>
                <w:rFonts w:hint="eastAsia" w:asciiTheme="minorEastAsia" w:hAnsiTheme="minorEastAsia" w:eastAsiaTheme="minorEastAsia" w:cstheme="minorEastAsia"/>
                <w:color w:val="auto"/>
                <w:sz w:val="28"/>
                <w:szCs w:val="28"/>
                <w:highlight w:val="none"/>
                <w:lang w:val="en-US" w:eastAsia="zh-CN"/>
              </w:rPr>
              <w:t>XX</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XX</w:t>
            </w:r>
            <w:r>
              <w:rPr>
                <w:rFonts w:hint="eastAsia" w:asciiTheme="minorEastAsia" w:hAnsiTheme="minorEastAsia" w:eastAsiaTheme="minorEastAsia" w:cstheme="minorEastAsia"/>
                <w:color w:val="auto"/>
                <w:sz w:val="28"/>
                <w:szCs w:val="28"/>
                <w:highlight w:val="none"/>
              </w:rPr>
              <w:t>.00）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自主选择采用银行转账、支票、汇票、本票、或者金融机构、担保机构出具的保函等非现金形式提交，提交截止时间与</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截止时间一致。</w:t>
            </w:r>
          </w:p>
          <w:p>
            <w:pPr>
              <w:widowControl/>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1.采用银行转账形式提交的：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投标保证金须在投标截止时间前从</w:t>
            </w:r>
            <w:r>
              <w:rPr>
                <w:rFonts w:hint="eastAsia" w:ascii="宋体" w:hAnsi="宋体" w:eastAsia="宋体" w:cs="宋体"/>
                <w:color w:val="auto"/>
                <w:kern w:val="0"/>
                <w:sz w:val="28"/>
                <w:szCs w:val="28"/>
                <w:lang w:eastAsia="zh-CN"/>
              </w:rPr>
              <w:t>投标供应商</w:t>
            </w:r>
            <w:r>
              <w:rPr>
                <w:rFonts w:hint="eastAsia" w:ascii="宋体" w:hAnsi="宋体" w:eastAsia="宋体" w:cs="宋体"/>
                <w:color w:val="auto"/>
                <w:kern w:val="0"/>
                <w:sz w:val="28"/>
                <w:szCs w:val="28"/>
              </w:rPr>
              <w:t>基本账户一次性足额转入到以下账户（以到账时间为准），并在投标文件中提供</w:t>
            </w:r>
            <w:r>
              <w:rPr>
                <w:rFonts w:hint="eastAsia" w:ascii="宋体" w:hAnsi="宋体" w:eastAsia="宋体" w:cs="宋体"/>
                <w:color w:val="auto"/>
                <w:kern w:val="0"/>
                <w:sz w:val="28"/>
                <w:szCs w:val="28"/>
                <w:lang w:eastAsia="zh-CN"/>
              </w:rPr>
              <w:t>缴纳投标保证金</w:t>
            </w:r>
            <w:r>
              <w:rPr>
                <w:rFonts w:hint="eastAsia" w:ascii="宋体" w:hAnsi="宋体" w:eastAsia="宋体" w:cs="宋体"/>
                <w:color w:val="auto"/>
                <w:kern w:val="0"/>
                <w:sz w:val="28"/>
                <w:szCs w:val="28"/>
              </w:rPr>
              <w:t>凭证或截图。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收取投标保证金开户银行及账号：</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开户名：江西芳梦晗招投标代理有限公司         </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账号：14335301040002295        </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color w:val="auto"/>
                <w:kern w:val="0"/>
                <w:sz w:val="28"/>
                <w:szCs w:val="28"/>
              </w:rPr>
            </w:pPr>
            <w:r>
              <w:rPr>
                <w:rFonts w:hint="eastAsia" w:ascii="宋体" w:hAnsi="宋体" w:eastAsia="宋体" w:cs="宋体"/>
                <w:b/>
                <w:bCs/>
                <w:color w:val="auto"/>
                <w:kern w:val="0"/>
                <w:sz w:val="28"/>
                <w:szCs w:val="28"/>
              </w:rPr>
              <w:t xml:space="preserve">开户行：中国农业银行股份有限公司新余毓秀支行 </w:t>
            </w:r>
          </w:p>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采用银行出具保函的，须为供应商基本账户所在银行出具的银行保函并附有基本开户许可证复印件加盖供应商公章（或提供银行出具的含基本存款账户编号的《基本存款账户信息》的复印件）加盖供应商公章，两者缺一不可。投标保证金必须足额出具。采用专业担保机构出具保函的，投标文件中须提供保函和担保机构营业执照复印件。</w:t>
            </w:r>
          </w:p>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3.保函受益人应为采购人，保函有效期须不少于投标有效期。保函原件须在投标截止时间前递交到代理机构，逾时不予接受，视为未提供。所有递交的保函原件由代理机构留存，不予退回。</w:t>
            </w:r>
          </w:p>
          <w:p>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kern w:val="0"/>
                <w:sz w:val="28"/>
                <w:szCs w:val="28"/>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 xml:space="preserve">采用支票、汇票、本票形式：投标文件中提供符合国家规定的相应凭证佐证，原件须在投标截止时间前递交到代理机构，逾时不予接受，视为未提供。 </w:t>
            </w:r>
            <w:r>
              <w:rPr>
                <w:rFonts w:hint="eastAsia" w:asciiTheme="minorEastAsia" w:hAnsiTheme="minorEastAsia" w:eastAsiaTheme="minorEastAsia" w:cstheme="minorEastAsia"/>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有效期</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自</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截止</w:t>
            </w:r>
            <w:r>
              <w:rPr>
                <w:rFonts w:hint="eastAsia" w:asciiTheme="minorEastAsia" w:hAnsiTheme="minorEastAsia" w:eastAsiaTheme="minorEastAsia" w:cstheme="minorEastAsia"/>
                <w:color w:val="auto"/>
                <w:sz w:val="28"/>
                <w:szCs w:val="28"/>
                <w:lang w:eastAsia="zh-CN"/>
              </w:rPr>
              <w:t>之日</w:t>
            </w:r>
            <w:r>
              <w:rPr>
                <w:rFonts w:hint="eastAsia" w:asciiTheme="minorEastAsia" w:hAnsiTheme="minorEastAsia" w:eastAsiaTheme="minorEastAsia" w:cstheme="minorEastAsia"/>
                <w:color w:val="auto"/>
                <w:sz w:val="28"/>
                <w:szCs w:val="28"/>
              </w:rPr>
              <w:t>起90日(日历日)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份数</w:t>
            </w:r>
          </w:p>
        </w:tc>
        <w:tc>
          <w:tcPr>
            <w:tcW w:w="35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 w:val="28"/>
                <w:szCs w:val="28"/>
              </w:rPr>
            </w:pPr>
            <w:r>
              <w:rPr>
                <w:rFonts w:hint="eastAsia" w:ascii="宋体" w:hAnsi="宋体" w:eastAsia="宋体" w:cs="宋体"/>
                <w:color w:val="auto"/>
                <w:sz w:val="28"/>
                <w:szCs w:val="28"/>
                <w:lang w:eastAsia="zh-CN"/>
              </w:rPr>
              <w:t>投标供应商</w:t>
            </w:r>
            <w:r>
              <w:rPr>
                <w:rFonts w:hint="eastAsia" w:ascii="宋体" w:hAnsi="宋体" w:eastAsia="宋体" w:cs="宋体"/>
                <w:color w:val="auto"/>
                <w:sz w:val="28"/>
                <w:szCs w:val="28"/>
              </w:rPr>
              <w:t>应按照要求，提交一式伍份投标文件（1份正本、4份副本），投标文件的正本与副本如有不一致之处，以正本为准。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成交结果公告</w:t>
            </w:r>
          </w:p>
        </w:tc>
        <w:tc>
          <w:tcPr>
            <w:tcW w:w="3549" w:type="pct"/>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公告媒介：</w:t>
            </w:r>
            <w:r>
              <w:rPr>
                <w:rFonts w:hint="eastAsia" w:asciiTheme="minorEastAsia" w:hAnsiTheme="minorEastAsia" w:eastAsiaTheme="minorEastAsia" w:cstheme="minorEastAsia"/>
                <w:color w:val="auto"/>
                <w:sz w:val="28"/>
                <w:szCs w:val="28"/>
                <w:lang w:eastAsia="zh-CN"/>
              </w:rPr>
              <w:t>新余市仙女湖风景名胜区管理委员会官网（http://xnh.xinyu.gov.cn/）、江西仙女湖渔业有限公司官网（http://www.xnhfish.com/）</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履约保证金</w:t>
            </w:r>
          </w:p>
        </w:tc>
        <w:tc>
          <w:tcPr>
            <w:tcW w:w="3549" w:type="pct"/>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w:char="00A8"/>
            </w:r>
            <w:r>
              <w:rPr>
                <w:rFonts w:hint="eastAsia" w:asciiTheme="minorEastAsia" w:hAnsiTheme="minorEastAsia" w:eastAsiaTheme="minorEastAsia" w:cstheme="minorEastAsia"/>
                <w:color w:val="auto"/>
                <w:sz w:val="28"/>
                <w:szCs w:val="28"/>
                <w:highlight w:val="none"/>
              </w:rPr>
              <w:t>不要求提供</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要求提供，本采购项目履约保证金为合同金额的</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rPr>
              <w:t>%，提交方式</w:t>
            </w:r>
            <w:r>
              <w:rPr>
                <w:rFonts w:hint="eastAsia" w:asciiTheme="minorEastAsia" w:hAnsiTheme="minorEastAsia" w:eastAsiaTheme="minorEastAsia" w:cstheme="minorEastAsia"/>
                <w:color w:val="auto"/>
                <w:kern w:val="0"/>
                <w:sz w:val="28"/>
                <w:szCs w:val="28"/>
              </w:rPr>
              <w:t>应当以支票、汇票、本票或者金融机构、担保机构出具的保函等非现金形式提交履约保证金，并推荐</w:t>
            </w:r>
            <w:r>
              <w:rPr>
                <w:rFonts w:hint="eastAsia" w:asciiTheme="minorEastAsia" w:hAnsiTheme="minorEastAsia" w:eastAsiaTheme="minorEastAsia" w:cstheme="minorEastAsia"/>
                <w:color w:val="auto"/>
                <w:kern w:val="0"/>
                <w:sz w:val="28"/>
                <w:szCs w:val="28"/>
                <w:lang w:eastAsia="zh-CN"/>
              </w:rPr>
              <w:t>投标</w:t>
            </w:r>
            <w:r>
              <w:rPr>
                <w:rFonts w:hint="eastAsia" w:asciiTheme="minorEastAsia" w:hAnsiTheme="minorEastAsia" w:eastAsiaTheme="minorEastAsia" w:cstheme="minorEastAsia"/>
                <w:color w:val="auto"/>
                <w:kern w:val="0"/>
                <w:sz w:val="28"/>
                <w:szCs w:val="28"/>
              </w:rPr>
              <w:t>供应商使用保函方式缴纳履约保证金。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采购代理服务费</w:t>
            </w:r>
          </w:p>
        </w:tc>
        <w:tc>
          <w:tcPr>
            <w:tcW w:w="3549" w:type="pct"/>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采购代理机构向中标供应商收取采购代理服务费，请各位供应商在响应报价时充分考虑这一因素。本次采购代理服务费按江西省招标投标协会文件赣招协字〔2021〕07号关于制定我省招标代理服务收费指导价的通知的四折收取，采购代理服务费不足最低标准7500元的按最低标准7500元收取。</w:t>
            </w:r>
          </w:p>
          <w:p>
            <w:pPr>
              <w:jc w:val="left"/>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具体收费标准按中标金额采用差额定率累进法。</w:t>
            </w:r>
          </w:p>
          <w:tbl>
            <w:tblPr>
              <w:tblStyle w:val="21"/>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pct"/>
                  <w:noWrap w:val="0"/>
                  <w:vAlign w:val="top"/>
                </w:tcPr>
                <w:p>
                  <w:pPr>
                    <w:widowControl w:val="0"/>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中标金额（万元）</w:t>
                  </w:r>
                </w:p>
              </w:tc>
              <w:tc>
                <w:tcPr>
                  <w:tcW w:w="1980" w:type="pct"/>
                  <w:noWrap w:val="0"/>
                  <w:vAlign w:val="top"/>
                </w:tcPr>
                <w:p>
                  <w:pPr>
                    <w:widowControl w:val="0"/>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pct"/>
                  <w:noWrap w:val="0"/>
                  <w:vAlign w:val="top"/>
                </w:tcPr>
                <w:p>
                  <w:pPr>
                    <w:widowControl w:val="0"/>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50以下</w:t>
                  </w:r>
                </w:p>
              </w:tc>
              <w:tc>
                <w:tcPr>
                  <w:tcW w:w="1980" w:type="pct"/>
                  <w:noWrap w:val="0"/>
                  <w:vAlign w:val="top"/>
                </w:tcPr>
                <w:p>
                  <w:pPr>
                    <w:widowControl w:val="0"/>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0.75万元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pct"/>
                  <w:noWrap w:val="0"/>
                  <w:vAlign w:val="top"/>
                </w:tcPr>
                <w:p>
                  <w:pPr>
                    <w:widowControl w:val="0"/>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50-100</w:t>
                  </w:r>
                </w:p>
              </w:tc>
              <w:tc>
                <w:tcPr>
                  <w:tcW w:w="1980" w:type="pct"/>
                  <w:noWrap w:val="0"/>
                  <w:vAlign w:val="top"/>
                </w:tcPr>
                <w:p>
                  <w:pPr>
                    <w:widowControl w:val="0"/>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pct"/>
                  <w:noWrap w:val="0"/>
                  <w:vAlign w:val="top"/>
                </w:tcPr>
                <w:p>
                  <w:pPr>
                    <w:widowControl w:val="0"/>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100-500</w:t>
                  </w:r>
                </w:p>
              </w:tc>
              <w:tc>
                <w:tcPr>
                  <w:tcW w:w="1980" w:type="pct"/>
                  <w:noWrap w:val="0"/>
                  <w:vAlign w:val="top"/>
                </w:tcPr>
                <w:p>
                  <w:pPr>
                    <w:widowControl w:val="0"/>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1.1%</w:t>
                  </w:r>
                </w:p>
              </w:tc>
            </w:tr>
          </w:tbl>
          <w:p>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注：</w:t>
            </w:r>
            <w:r>
              <w:rPr>
                <w:rFonts w:hint="eastAsia" w:asciiTheme="minorEastAsia" w:hAnsiTheme="minorEastAsia" w:eastAsiaTheme="minorEastAsia" w:cstheme="minorEastAsia"/>
                <w:color w:val="auto"/>
                <w:sz w:val="28"/>
                <w:szCs w:val="28"/>
                <w:highlight w:val="none"/>
              </w:rPr>
              <w:t>若因供应商自身原因提出弃标或采购人原因取消项目后续工作的或其他原因导致项目取消的，</w:t>
            </w:r>
            <w:r>
              <w:rPr>
                <w:rFonts w:hint="eastAsia" w:asciiTheme="minorEastAsia" w:hAnsiTheme="minorEastAsia" w:eastAsiaTheme="minorEastAsia" w:cstheme="minorEastAsia"/>
                <w:color w:val="auto"/>
                <w:sz w:val="28"/>
                <w:szCs w:val="28"/>
                <w:highlight w:val="none"/>
                <w:lang w:eastAsia="zh-CN"/>
              </w:rPr>
              <w:t>采购代理服务费</w:t>
            </w:r>
            <w:r>
              <w:rPr>
                <w:rFonts w:hint="eastAsia" w:asciiTheme="minorEastAsia" w:hAnsiTheme="minorEastAsia" w:eastAsiaTheme="minorEastAsia" w:cstheme="minorEastAsia"/>
                <w:color w:val="auto"/>
                <w:sz w:val="28"/>
                <w:szCs w:val="28"/>
                <w:highlight w:val="none"/>
              </w:rPr>
              <w:t>不予退还，供应商自行考虑此费用损失及风险，由此引起的责任由采购人及</w:t>
            </w:r>
            <w:r>
              <w:rPr>
                <w:rFonts w:hint="eastAsia" w:asciiTheme="minorEastAsia" w:hAnsiTheme="minorEastAsia" w:eastAsiaTheme="minorEastAsia" w:cstheme="minorEastAsia"/>
                <w:color w:val="auto"/>
                <w:sz w:val="28"/>
                <w:szCs w:val="28"/>
                <w:highlight w:val="none"/>
                <w:lang w:eastAsia="zh-CN"/>
              </w:rPr>
              <w:t>中标供应商</w:t>
            </w:r>
            <w:r>
              <w:rPr>
                <w:rFonts w:hint="eastAsia" w:asciiTheme="minorEastAsia" w:hAnsiTheme="minorEastAsia" w:eastAsiaTheme="minorEastAsia" w:cstheme="minorEastAsia"/>
                <w:color w:val="auto"/>
                <w:sz w:val="28"/>
                <w:szCs w:val="28"/>
                <w:highlight w:val="none"/>
              </w:rPr>
              <w:t>双方解决，与采购代理机构无关，凡参加投标的投标</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即为同意此约定。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p>
        </w:tc>
        <w:tc>
          <w:tcPr>
            <w:tcW w:w="1067" w:type="pct"/>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信用记录查询</w:t>
            </w:r>
          </w:p>
        </w:tc>
        <w:tc>
          <w:tcPr>
            <w:tcW w:w="3549" w:type="pct"/>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根据《财政部关于在政府采购活动中查询及使用信用记录有关问题的通知》(财库〔2016〕125 号) 规定， 投标截止时间后，采购人或采购代理机构将通过“信用中国”网站(www.creditchina.gov.cn)、中国政府采购网(www.ccgp.gov.cn)，对</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本项目信用记录查询截止时点为以投标截止当日。本次查询的信用记录仅限于本项目使用，打印并留存在采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noWrap w:val="0"/>
            <w:vAlign w:val="top"/>
          </w:tcPr>
          <w:p>
            <w:pPr>
              <w:widowControl w:val="0"/>
              <w:bidi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4</w:t>
            </w:r>
          </w:p>
        </w:tc>
        <w:tc>
          <w:tcPr>
            <w:tcW w:w="1067" w:type="pct"/>
            <w:tcBorders>
              <w:top w:val="single" w:color="auto" w:sz="4" w:space="0"/>
              <w:left w:val="single" w:color="auto" w:sz="4" w:space="0"/>
              <w:bottom w:val="single" w:color="auto" w:sz="4" w:space="0"/>
              <w:right w:val="single" w:color="auto" w:sz="4" w:space="0"/>
            </w:tcBorders>
            <w:noWrap w:val="0"/>
            <w:vAlign w:val="top"/>
          </w:tcPr>
          <w:p>
            <w:pPr>
              <w:widowControl w:val="0"/>
              <w:bidi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中标通知书领取</w:t>
            </w:r>
          </w:p>
        </w:tc>
        <w:tc>
          <w:tcPr>
            <w:tcW w:w="3549" w:type="pct"/>
            <w:tcBorders>
              <w:top w:val="single" w:color="auto" w:sz="4" w:space="0"/>
              <w:left w:val="single" w:color="auto" w:sz="4" w:space="0"/>
              <w:bottom w:val="single" w:color="auto" w:sz="4" w:space="0"/>
              <w:right w:val="single" w:color="auto" w:sz="4" w:space="0"/>
            </w:tcBorders>
            <w:noWrap w:val="0"/>
            <w:vAlign w:val="top"/>
          </w:tcPr>
          <w:p>
            <w:pPr>
              <w:widowControl w:val="0"/>
              <w:bidi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中标结果公告发布后(含发布同一时间点)，中标供应商即可前往采购代理机构处领取《中标通知书》，并</w:t>
            </w:r>
            <w:r>
              <w:rPr>
                <w:rFonts w:hint="eastAsia" w:asciiTheme="minorEastAsia" w:hAnsiTheme="minorEastAsia" w:eastAsiaTheme="minorEastAsia" w:cstheme="minorEastAsia"/>
                <w:color w:val="auto"/>
                <w:sz w:val="28"/>
                <w:szCs w:val="28"/>
                <w:lang w:eastAsia="zh-CN"/>
              </w:rPr>
              <w:t>于</w:t>
            </w:r>
            <w:r>
              <w:rPr>
                <w:rFonts w:hint="eastAsia" w:asciiTheme="minorEastAsia" w:hAnsiTheme="minorEastAsia" w:eastAsiaTheme="minorEastAsia" w:cstheme="minorEastAsia"/>
                <w:color w:val="auto"/>
                <w:sz w:val="28"/>
                <w:szCs w:val="28"/>
                <w:highlight w:val="none"/>
                <w:lang w:val="en-US" w:eastAsia="zh-CN"/>
              </w:rPr>
              <w:t>15</w:t>
            </w:r>
            <w:r>
              <w:rPr>
                <w:rFonts w:hint="eastAsia" w:asciiTheme="minorEastAsia" w:hAnsiTheme="minorEastAsia" w:eastAsiaTheme="minorEastAsia" w:cstheme="minorEastAsia"/>
                <w:color w:val="auto"/>
                <w:sz w:val="28"/>
                <w:szCs w:val="28"/>
                <w:highlight w:val="none"/>
              </w:rPr>
              <w:t>日内</w:t>
            </w:r>
            <w:r>
              <w:rPr>
                <w:rFonts w:hint="eastAsia" w:asciiTheme="minorEastAsia" w:hAnsiTheme="minorEastAsia" w:eastAsiaTheme="minorEastAsia" w:cstheme="minorEastAsia"/>
                <w:color w:val="auto"/>
                <w:sz w:val="28"/>
                <w:szCs w:val="28"/>
              </w:rPr>
              <w:t>按照招标文件和投标文件要求与采购人签订采购合同。</w:t>
            </w:r>
          </w:p>
        </w:tc>
      </w:tr>
    </w:tbl>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4"/>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color w:val="auto"/>
        </w:rPr>
      </w:pPr>
    </w:p>
    <w:p>
      <w:pPr>
        <w:spacing w:line="28" w:lineRule="exact"/>
        <w:rPr>
          <w:rFonts w:hint="eastAsia" w:asciiTheme="minorEastAsia" w:hAnsiTheme="minorEastAsia" w:eastAsiaTheme="minorEastAsia" w:cstheme="minorEastAsia"/>
          <w:color w:val="auto"/>
        </w:rPr>
      </w:pPr>
    </w:p>
    <w:p>
      <w:pPr>
        <w:pStyle w:val="7"/>
        <w:bidi w:val="0"/>
        <w:jc w:val="center"/>
        <w:rPr>
          <w:rFonts w:hint="eastAsia" w:asciiTheme="minorEastAsia" w:hAnsiTheme="minorEastAsia" w:eastAsiaTheme="minorEastAsia" w:cstheme="minorEastAsia"/>
          <w:color w:val="auto"/>
        </w:rPr>
      </w:pPr>
      <w:bookmarkStart w:id="7" w:name="_Toc24490"/>
      <w:r>
        <w:rPr>
          <w:rFonts w:hint="eastAsia" w:asciiTheme="minorEastAsia" w:hAnsiTheme="minorEastAsia" w:eastAsiaTheme="minorEastAsia" w:cstheme="minorEastAsia"/>
          <w:color w:val="auto"/>
        </w:rPr>
        <w:t>(二)总 则</w:t>
      </w:r>
      <w:bookmarkEnd w:id="7"/>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7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7"/>
          <w:sz w:val="28"/>
          <w:szCs w:val="28"/>
          <w14:textOutline w14:w="4920" w14:cap="flat" w14:cmpd="sng">
            <w14:solidFill>
              <w14:srgbClr w14:val="000000"/>
            </w14:solidFill>
            <w14:prstDash w14:val="solid"/>
            <w14:miter w14:val="0"/>
          </w14:textOutline>
        </w:rPr>
        <w:t>、适用范围</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19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本招</w:t>
      </w:r>
      <w:r>
        <w:rPr>
          <w:rFonts w:hint="eastAsia" w:asciiTheme="minorEastAsia" w:hAnsiTheme="minorEastAsia" w:eastAsiaTheme="minorEastAsia" w:cstheme="minorEastAsia"/>
          <w:color w:val="auto"/>
          <w:spacing w:val="-1"/>
          <w:sz w:val="28"/>
          <w:szCs w:val="28"/>
        </w:rPr>
        <w:t>标文件适用于本</w:t>
      </w:r>
      <w:r>
        <w:rPr>
          <w:rFonts w:hint="eastAsia" w:asciiTheme="minorEastAsia" w:hAnsiTheme="minorEastAsia" w:eastAsiaTheme="minorEastAsia" w:cstheme="minorEastAsia"/>
          <w:color w:val="auto"/>
          <w:spacing w:val="-1"/>
          <w:sz w:val="28"/>
          <w:szCs w:val="28"/>
          <w:lang w:eastAsia="zh-CN"/>
        </w:rPr>
        <w:t>招标公告</w:t>
      </w:r>
      <w:r>
        <w:rPr>
          <w:rFonts w:hint="eastAsia" w:asciiTheme="minorEastAsia" w:hAnsiTheme="minorEastAsia" w:eastAsiaTheme="minorEastAsia" w:cstheme="minorEastAsia"/>
          <w:color w:val="auto"/>
          <w:spacing w:val="-1"/>
          <w:sz w:val="28"/>
          <w:szCs w:val="28"/>
        </w:rPr>
        <w:t>中所述项目的采购。</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6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2、定义</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44" w:right="1" w:firstLine="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2.1“采购代理机构”系指</w:t>
      </w:r>
      <w:r>
        <w:rPr>
          <w:rFonts w:hint="eastAsia" w:asciiTheme="minorEastAsia" w:hAnsiTheme="minorEastAsia" w:eastAsiaTheme="minorEastAsia" w:cstheme="minorEastAsia"/>
          <w:color w:val="auto"/>
          <w:spacing w:val="-2"/>
          <w:sz w:val="28"/>
          <w:szCs w:val="28"/>
          <w:lang w:eastAsia="zh-CN"/>
        </w:rPr>
        <w:t>江西芳梦晗招投标代理有限公司</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3"/>
          <w:sz w:val="28"/>
          <w:szCs w:val="28"/>
        </w:rPr>
        <w:t>2.2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”系指响应招标、参加投标竞争的法人、其他组织或者自然人</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44" w:right="1" w:firstLine="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 xml:space="preserve">2.3 </w:t>
      </w:r>
      <w:r>
        <w:rPr>
          <w:rFonts w:hint="eastAsia" w:asciiTheme="minorEastAsia" w:hAnsiTheme="minorEastAsia" w:eastAsiaTheme="minorEastAsia" w:cstheme="minorEastAsia"/>
          <w:color w:val="auto"/>
          <w:spacing w:val="-7"/>
          <w:sz w:val="28"/>
          <w:szCs w:val="28"/>
        </w:rPr>
        <w:t>“</w:t>
      </w:r>
      <w:r>
        <w:rPr>
          <w:rFonts w:hint="eastAsia" w:asciiTheme="minorEastAsia" w:hAnsiTheme="minorEastAsia" w:eastAsiaTheme="minorEastAsia" w:cstheme="minorEastAsia"/>
          <w:color w:val="auto"/>
          <w:spacing w:val="-5"/>
          <w:sz w:val="28"/>
          <w:szCs w:val="28"/>
        </w:rPr>
        <w:t>采购人”“采购人”系指本次采购项目的国家机关、事业单位、团体组织。</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44" w:right="1" w:firstLine="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2.4 “公章”系指供应</w:t>
      </w:r>
      <w:r>
        <w:rPr>
          <w:rFonts w:hint="eastAsia" w:asciiTheme="minorEastAsia" w:hAnsiTheme="minorEastAsia" w:eastAsiaTheme="minorEastAsia" w:cstheme="minorEastAsia"/>
          <w:color w:val="auto"/>
          <w:sz w:val="28"/>
          <w:szCs w:val="28"/>
        </w:rPr>
        <w:t xml:space="preserve">商的行政章，不接受加盖其他印鉴(如合同专用章、投标专 </w:t>
      </w:r>
      <w:r>
        <w:rPr>
          <w:rFonts w:hint="eastAsia" w:asciiTheme="minorEastAsia" w:hAnsiTheme="minorEastAsia" w:eastAsiaTheme="minorEastAsia" w:cstheme="minorEastAsia"/>
          <w:color w:val="auto"/>
          <w:spacing w:val="-2"/>
          <w:sz w:val="28"/>
          <w:szCs w:val="28"/>
        </w:rPr>
        <w:t>用章、有序号的章等</w:t>
      </w:r>
      <w:r>
        <w:rPr>
          <w:rFonts w:hint="eastAsia" w:asciiTheme="minorEastAsia" w:hAnsiTheme="minorEastAsia" w:eastAsiaTheme="minorEastAsia" w:cstheme="minorEastAsia"/>
          <w:color w:val="auto"/>
          <w:spacing w:val="-1"/>
          <w:sz w:val="28"/>
          <w:szCs w:val="28"/>
        </w:rPr>
        <w:t>印鉴) 的投标文件。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22" w:right="3" w:firstLine="2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 xml:space="preserve">2.5 </w:t>
      </w:r>
      <w:r>
        <w:rPr>
          <w:rFonts w:hint="eastAsia" w:asciiTheme="minorEastAsia" w:hAnsiTheme="minorEastAsia" w:eastAsiaTheme="minorEastAsia" w:cstheme="minorEastAsia"/>
          <w:color w:val="auto"/>
          <w:spacing w:val="-10"/>
          <w:sz w:val="28"/>
          <w:szCs w:val="28"/>
        </w:rPr>
        <w:t>本</w:t>
      </w:r>
      <w:r>
        <w:rPr>
          <w:rFonts w:hint="eastAsia" w:asciiTheme="minorEastAsia" w:hAnsiTheme="minorEastAsia" w:eastAsiaTheme="minorEastAsia" w:cstheme="minorEastAsia"/>
          <w:color w:val="auto"/>
          <w:spacing w:val="-6"/>
          <w:sz w:val="28"/>
          <w:szCs w:val="28"/>
        </w:rPr>
        <w:t>文件中所称的“以上”</w:t>
      </w:r>
      <w:r>
        <w:rPr>
          <w:rFonts w:hint="eastAsia" w:asciiTheme="minorEastAsia" w:hAnsiTheme="minorEastAsia" w:eastAsiaTheme="minorEastAsia" w:cstheme="minorEastAsia"/>
          <w:color w:val="auto"/>
          <w:spacing w:val="-6"/>
          <w:sz w:val="28"/>
          <w:szCs w:val="28"/>
          <w:lang w:eastAsia="zh-CN"/>
        </w:rPr>
        <w:t>、</w:t>
      </w:r>
      <w:r>
        <w:rPr>
          <w:rFonts w:hint="eastAsia" w:asciiTheme="minorEastAsia" w:hAnsiTheme="minorEastAsia" w:eastAsiaTheme="minorEastAsia" w:cstheme="minorEastAsia"/>
          <w:color w:val="auto"/>
          <w:spacing w:val="-6"/>
          <w:sz w:val="28"/>
          <w:szCs w:val="28"/>
        </w:rPr>
        <w:t>“以下”、“内”、“以内”，包括本数；所称的</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0"/>
          <w:sz w:val="28"/>
          <w:szCs w:val="28"/>
        </w:rPr>
        <w:t>“</w:t>
      </w:r>
      <w:r>
        <w:rPr>
          <w:rFonts w:hint="eastAsia" w:asciiTheme="minorEastAsia" w:hAnsiTheme="minorEastAsia" w:eastAsiaTheme="minorEastAsia" w:cstheme="minorEastAsia"/>
          <w:color w:val="auto"/>
          <w:spacing w:val="-11"/>
          <w:sz w:val="28"/>
          <w:szCs w:val="28"/>
        </w:rPr>
        <w:t>不足”，不包括本数。</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3、投标费用</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right="6" w:firstLine="27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应自</w:t>
      </w:r>
      <w:r>
        <w:rPr>
          <w:rFonts w:hint="eastAsia" w:asciiTheme="minorEastAsia" w:hAnsiTheme="minorEastAsia" w:eastAsiaTheme="minorEastAsia" w:cstheme="minorEastAsia"/>
          <w:color w:val="auto"/>
          <w:spacing w:val="-3"/>
          <w:sz w:val="28"/>
          <w:szCs w:val="28"/>
        </w:rPr>
        <w:t>行承担所有与准备和参加投标有关的费用</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pacing w:val="-3"/>
          <w:sz w:val="28"/>
          <w:szCs w:val="28"/>
        </w:rPr>
        <w:t>不论投标结果如何</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pacing w:val="-3"/>
          <w:sz w:val="28"/>
          <w:szCs w:val="28"/>
        </w:rPr>
        <w:t>采购</w:t>
      </w:r>
      <w:r>
        <w:rPr>
          <w:rFonts w:hint="eastAsia" w:asciiTheme="minorEastAsia" w:hAnsiTheme="minorEastAsia" w:eastAsiaTheme="minorEastAsia" w:cstheme="minorEastAsia"/>
          <w:color w:val="auto"/>
          <w:spacing w:val="-2"/>
          <w:sz w:val="28"/>
          <w:szCs w:val="28"/>
        </w:rPr>
        <w:t>代理机构对上述费</w:t>
      </w:r>
      <w:r>
        <w:rPr>
          <w:rFonts w:hint="eastAsia" w:asciiTheme="minorEastAsia" w:hAnsiTheme="minorEastAsia" w:eastAsiaTheme="minorEastAsia" w:cstheme="minorEastAsia"/>
          <w:color w:val="auto"/>
          <w:spacing w:val="-1"/>
          <w:sz w:val="28"/>
          <w:szCs w:val="28"/>
        </w:rPr>
        <w:t>用不负任何责任。</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4、合</w:t>
      </w: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格的</w:t>
      </w:r>
      <w:r>
        <w:rPr>
          <w:rFonts w:hint="eastAsia" w:asciiTheme="minorEastAsia" w:hAnsiTheme="minorEastAsia" w:eastAsiaTheme="minorEastAsia" w:cstheme="minorEastAsia"/>
          <w:color w:val="auto"/>
          <w:spacing w:val="-1"/>
          <w:sz w:val="28"/>
          <w:szCs w:val="28"/>
          <w:lang w:eastAsia="zh-CN"/>
          <w14:textOutline w14:w="4920" w14:cap="flat" w14:cmpd="sng">
            <w14:solidFill>
              <w14:srgbClr w14:val="000000"/>
            </w14:solidFill>
            <w14:prstDash w14:val="solid"/>
            <w14:miter w14:val="0"/>
          </w14:textOutline>
        </w:rPr>
        <w:t>投标供应商</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4.1 凡有能力提供本招标文件所述</w:t>
      </w:r>
      <w:r>
        <w:rPr>
          <w:rFonts w:hint="eastAsia" w:asciiTheme="minorEastAsia" w:hAnsiTheme="minorEastAsia" w:eastAsiaTheme="minorEastAsia" w:cstheme="minorEastAsia"/>
          <w:color w:val="auto"/>
          <w:spacing w:val="-3"/>
          <w:sz w:val="28"/>
          <w:szCs w:val="28"/>
          <w:lang w:eastAsia="zh-CN"/>
        </w:rPr>
        <w:t>货物(服务)</w:t>
      </w:r>
      <w:r>
        <w:rPr>
          <w:rFonts w:hint="eastAsia" w:asciiTheme="minorEastAsia" w:hAnsiTheme="minorEastAsia" w:eastAsiaTheme="minorEastAsia" w:cstheme="minorEastAsia"/>
          <w:color w:val="auto"/>
          <w:spacing w:val="-3"/>
          <w:sz w:val="28"/>
          <w:szCs w:val="28"/>
        </w:rPr>
        <w:t>的</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pacing w:val="-3"/>
          <w:sz w:val="28"/>
          <w:szCs w:val="28"/>
        </w:rPr>
        <w:t>符合本招标文件规定资格要求的国内供货商可能成为合格的</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4.2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应遵守中国的有关法律、法规和规章的规定。</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4.3 一个</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(每品目) 只能提交一个投标文件。如果</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之间存在下列互为关联关系的情形之一的，不得同时参加本项目投标；</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firstLine="274" w:firstLineChars="1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4.3.1 法定代表人为同一人的两个及两个以上法人；</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firstLine="274" w:firstLineChars="1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4.3.2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相互之间存在直接控股、管理关系的。</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4"/>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4.4 为本采购项目提供整体设计、规范编制或者项目管理、监理、检测等服务的供应商不得参加本项目。</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4</w:t>
      </w:r>
      <w:r>
        <w:rPr>
          <w:rFonts w:hint="eastAsia" w:asciiTheme="minorEastAsia" w:hAnsiTheme="minorEastAsia" w:eastAsiaTheme="minorEastAsia" w:cstheme="minorEastAsia"/>
          <w:color w:val="auto"/>
          <w:spacing w:val="-3"/>
          <w:sz w:val="28"/>
          <w:szCs w:val="28"/>
        </w:rPr>
        <w:t>.5 投标代理人在同一个项目只能接受一个</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的委托参加投标。</w:t>
      </w:r>
    </w:p>
    <w:p>
      <w:pPr>
        <w:keepNext w:val="0"/>
        <w:keepLines w:val="0"/>
        <w:pageBreakBefore w:val="0"/>
        <w:widowControl/>
        <w:tabs>
          <w:tab w:val="left" w:pos="143"/>
        </w:tabs>
        <w:kinsoku w:val="0"/>
        <w:wordWrap/>
        <w:overflowPunct/>
        <w:topLinePunct w:val="0"/>
        <w:autoSpaceDE w:val="0"/>
        <w:autoSpaceDN w:val="0"/>
        <w:bidi w:val="0"/>
        <w:adjustRightInd w:val="0"/>
        <w:snapToGrid w:val="0"/>
        <w:spacing w:before="182" w:line="480" w:lineRule="exact"/>
        <w:ind w:left="2" w:right="2" w:firstLine="13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4.6</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3"/>
          <w:sz w:val="28"/>
          <w:szCs w:val="28"/>
          <w:lang w:eastAsia="zh-CN"/>
          <w14:textOutline w14:w="4920" w14:cap="flat" w14:cmpd="sng">
            <w14:solidFill>
              <w14:srgbClr w14:val="000000"/>
            </w14:solidFill>
            <w14:prstDash w14:val="solid"/>
            <w14:miter w14:val="0"/>
          </w14:textOutline>
        </w:rPr>
        <w:t>投标供应商</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的分支机构不得参加政府采购，特殊行业(仅限于银行、保险、石油石</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化、</w:t>
      </w: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电</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力、电信行业)</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3"/>
          <w:sz w:val="28"/>
          <w:szCs w:val="28"/>
          <w:lang w:eastAsia="zh-CN"/>
          <w14:textOutline w14:w="4920" w14:cap="flat" w14:cmpd="sng">
            <w14:solidFill>
              <w14:srgbClr w14:val="000000"/>
            </w14:solidFill>
            <w14:prstDash w14:val="solid"/>
            <w14:miter w14:val="0"/>
          </w14:textOutline>
        </w:rPr>
        <w:t>投标供应商</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允许其分支机构参加政府采购，但必须取得省级以上</w:t>
      </w:r>
      <w:r>
        <w:rPr>
          <w:rFonts w:hint="eastAsia" w:asciiTheme="minorEastAsia" w:hAnsiTheme="minorEastAsia" w:eastAsiaTheme="minorEastAsia" w:cstheme="minorEastAsia"/>
          <w:color w:val="auto"/>
          <w:spacing w:val="10"/>
          <w:sz w:val="28"/>
          <w:szCs w:val="28"/>
          <w14:textOutline w14:w="4920" w14:cap="flat" w14:cmpd="sng">
            <w14:solidFill>
              <w14:srgbClr w14:val="000000"/>
            </w14:solidFill>
            <w14:prstDash w14:val="solid"/>
            <w14:miter w14:val="0"/>
          </w14:textOutline>
        </w:rPr>
        <w:t>(含</w:t>
      </w:r>
      <w:r>
        <w:rPr>
          <w:rFonts w:hint="eastAsia" w:asciiTheme="minorEastAsia" w:hAnsiTheme="minorEastAsia" w:eastAsiaTheme="minorEastAsia" w:cstheme="minorEastAsia"/>
          <w:color w:val="auto"/>
          <w:spacing w:val="8"/>
          <w:sz w:val="28"/>
          <w:szCs w:val="28"/>
          <w14:textOutline w14:w="492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公司的授权函，否则无效投标。</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3" w:firstLine="134"/>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5"/>
          <w:sz w:val="28"/>
          <w:szCs w:val="28"/>
        </w:rPr>
        <w:t>4</w:t>
      </w:r>
      <w:r>
        <w:rPr>
          <w:rFonts w:hint="eastAsia" w:asciiTheme="minorEastAsia" w:hAnsiTheme="minorEastAsia" w:eastAsiaTheme="minorEastAsia" w:cstheme="minorEastAsia"/>
          <w:color w:val="auto"/>
          <w:spacing w:val="-3"/>
          <w:sz w:val="28"/>
          <w:szCs w:val="28"/>
        </w:rPr>
        <w:t>.7 投标产品属于财政部、国家发展改革委公布节能产品政府采购品目清单中强制</w:t>
      </w:r>
      <w:r>
        <w:rPr>
          <w:rFonts w:hint="eastAsia" w:asciiTheme="minorEastAsia" w:hAnsiTheme="minorEastAsia" w:eastAsiaTheme="minorEastAsia" w:cstheme="minorEastAsia"/>
          <w:color w:val="auto"/>
          <w:spacing w:val="-1"/>
          <w:sz w:val="28"/>
          <w:szCs w:val="28"/>
        </w:rPr>
        <w:t>采购节</w:t>
      </w:r>
      <w:r>
        <w:rPr>
          <w:rFonts w:hint="eastAsia" w:asciiTheme="minorEastAsia" w:hAnsiTheme="minorEastAsia" w:eastAsiaTheme="minorEastAsia" w:cstheme="minorEastAsia"/>
          <w:color w:val="auto"/>
          <w:sz w:val="28"/>
          <w:szCs w:val="28"/>
        </w:rPr>
        <w:t>能产品的，必须提供国家确定的认证机构出具的、处于有效期之内的节能产</w:t>
      </w:r>
      <w:r>
        <w:rPr>
          <w:rFonts w:hint="eastAsia" w:asciiTheme="minorEastAsia" w:hAnsiTheme="minorEastAsia" w:eastAsiaTheme="minorEastAsia" w:cstheme="minorEastAsia"/>
          <w:color w:val="auto"/>
          <w:spacing w:val="-6"/>
          <w:sz w:val="28"/>
          <w:szCs w:val="28"/>
        </w:rPr>
        <w:t>品</w:t>
      </w:r>
      <w:r>
        <w:rPr>
          <w:rFonts w:hint="eastAsia" w:asciiTheme="minorEastAsia" w:hAnsiTheme="minorEastAsia" w:eastAsiaTheme="minorEastAsia" w:cstheme="minorEastAsia"/>
          <w:color w:val="auto"/>
          <w:spacing w:val="-4"/>
          <w:sz w:val="28"/>
          <w:szCs w:val="28"/>
        </w:rPr>
        <w:t>认证证书扫描件</w:t>
      </w:r>
      <w:r>
        <w:rPr>
          <w:rFonts w:hint="eastAsia" w:asciiTheme="minorEastAsia" w:hAnsiTheme="minorEastAsia" w:eastAsiaTheme="minorEastAsia" w:cstheme="minorEastAsia"/>
          <w:color w:val="auto"/>
          <w:spacing w:val="-4"/>
          <w:sz w:val="28"/>
          <w:szCs w:val="28"/>
          <w:lang w:eastAsia="zh-CN"/>
        </w:rPr>
        <w:t>（或复印件）。</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3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4.8 联合</w:t>
      </w:r>
      <w:r>
        <w:rPr>
          <w:rFonts w:hint="eastAsia" w:asciiTheme="minorEastAsia" w:hAnsiTheme="minorEastAsia" w:eastAsiaTheme="minorEastAsia" w:cstheme="minorEastAsia"/>
          <w:color w:val="auto"/>
          <w:sz w:val="28"/>
          <w:szCs w:val="28"/>
        </w:rPr>
        <w:t>体投标</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21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4.8.1 是否接受联合体投标：详见“招标</w:t>
      </w:r>
      <w:r>
        <w:rPr>
          <w:rFonts w:hint="eastAsia" w:asciiTheme="minorEastAsia" w:hAnsiTheme="minorEastAsia" w:eastAsiaTheme="minorEastAsia" w:cstheme="minorEastAsia"/>
          <w:color w:val="auto"/>
          <w:spacing w:val="-3"/>
          <w:sz w:val="28"/>
          <w:szCs w:val="28"/>
          <w:lang w:eastAsia="zh-CN"/>
        </w:rPr>
        <w:t>公告</w:t>
      </w:r>
      <w:r>
        <w:rPr>
          <w:rFonts w:hint="eastAsia" w:asciiTheme="minorEastAsia" w:hAnsiTheme="minorEastAsia" w:eastAsiaTheme="minorEastAsia" w:cstheme="minorEastAsia"/>
          <w:color w:val="auto"/>
          <w:spacing w:val="-3"/>
          <w:sz w:val="28"/>
          <w:szCs w:val="28"/>
        </w:rPr>
        <w:t>”</w:t>
      </w:r>
      <w:r>
        <w:rPr>
          <w:rFonts w:hint="eastAsia" w:asciiTheme="minorEastAsia" w:hAnsiTheme="minorEastAsia" w:eastAsiaTheme="minorEastAsia" w:cstheme="minorEastAsia"/>
          <w:color w:val="auto"/>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1" w:right="50" w:firstLine="21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4</w:t>
      </w:r>
      <w:r>
        <w:rPr>
          <w:rFonts w:hint="eastAsia" w:asciiTheme="minorEastAsia" w:hAnsiTheme="minorEastAsia" w:eastAsiaTheme="minorEastAsia" w:cstheme="minorEastAsia"/>
          <w:color w:val="auto"/>
          <w:spacing w:val="-8"/>
          <w:sz w:val="28"/>
          <w:szCs w:val="28"/>
        </w:rPr>
        <w:t>.</w:t>
      </w:r>
      <w:r>
        <w:rPr>
          <w:rFonts w:hint="eastAsia" w:asciiTheme="minorEastAsia" w:hAnsiTheme="minorEastAsia" w:eastAsiaTheme="minorEastAsia" w:cstheme="minorEastAsia"/>
          <w:color w:val="auto"/>
          <w:spacing w:val="-5"/>
          <w:sz w:val="28"/>
          <w:szCs w:val="28"/>
        </w:rPr>
        <w:t>8.2 两个以上的自然人、法人或者其他组织可以组成一个联合体，以一个</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2"/>
          <w:sz w:val="28"/>
          <w:szCs w:val="28"/>
        </w:rPr>
        <w:t>的身份共同参加政府采购。以联合体形式进行政府采购的，并应</w:t>
      </w:r>
      <w:r>
        <w:rPr>
          <w:rFonts w:hint="eastAsia" w:asciiTheme="minorEastAsia" w:hAnsiTheme="minorEastAsia" w:eastAsiaTheme="minorEastAsia" w:cstheme="minorEastAsia"/>
          <w:color w:val="auto"/>
          <w:spacing w:val="-1"/>
          <w:sz w:val="28"/>
          <w:szCs w:val="28"/>
        </w:rPr>
        <w:t>当提交联合协议，</w:t>
      </w:r>
      <w:r>
        <w:rPr>
          <w:rFonts w:hint="eastAsia" w:asciiTheme="minorEastAsia" w:hAnsiTheme="minorEastAsia" w:eastAsiaTheme="minorEastAsia" w:cstheme="minorEastAsia"/>
          <w:color w:val="auto"/>
          <w:spacing w:val="-2"/>
          <w:sz w:val="28"/>
          <w:szCs w:val="28"/>
        </w:rPr>
        <w:t>载明联合体各方承担的工作和义务。联合体各方应当共同与采购</w:t>
      </w:r>
      <w:r>
        <w:rPr>
          <w:rFonts w:hint="eastAsia" w:asciiTheme="minorEastAsia" w:hAnsiTheme="minorEastAsia" w:eastAsiaTheme="minorEastAsia" w:cstheme="minorEastAsia"/>
          <w:color w:val="auto"/>
          <w:spacing w:val="-1"/>
          <w:sz w:val="28"/>
          <w:szCs w:val="28"/>
        </w:rPr>
        <w:t>人签订采购合同，</w:t>
      </w:r>
      <w:r>
        <w:rPr>
          <w:rFonts w:hint="eastAsia" w:asciiTheme="minorEastAsia" w:hAnsiTheme="minorEastAsia" w:eastAsiaTheme="minorEastAsia" w:cstheme="minorEastAsia"/>
          <w:color w:val="auto"/>
          <w:spacing w:val="-12"/>
          <w:sz w:val="28"/>
          <w:szCs w:val="28"/>
        </w:rPr>
        <w:t>就采购</w:t>
      </w:r>
      <w:r>
        <w:rPr>
          <w:rFonts w:hint="eastAsia" w:asciiTheme="minorEastAsia" w:hAnsiTheme="minorEastAsia" w:eastAsiaTheme="minorEastAsia" w:cstheme="minorEastAsia"/>
          <w:color w:val="auto"/>
          <w:spacing w:val="-6"/>
          <w:sz w:val="28"/>
          <w:szCs w:val="28"/>
        </w:rPr>
        <w:t>合同约定的事项对采购人承担连带责任。否则，将导致其 投标无效；(仅适</w:t>
      </w:r>
      <w:r>
        <w:rPr>
          <w:rFonts w:hint="eastAsia" w:asciiTheme="minorEastAsia" w:hAnsiTheme="minorEastAsia" w:eastAsiaTheme="minorEastAsia" w:cstheme="minorEastAsia"/>
          <w:color w:val="auto"/>
          <w:spacing w:val="-2"/>
          <w:sz w:val="28"/>
          <w:szCs w:val="28"/>
        </w:rPr>
        <w:t>用</w:t>
      </w:r>
      <w:r>
        <w:rPr>
          <w:rFonts w:hint="eastAsia" w:asciiTheme="minorEastAsia" w:hAnsiTheme="minorEastAsia" w:eastAsiaTheme="minorEastAsia" w:cstheme="minorEastAsia"/>
          <w:color w:val="auto"/>
          <w:spacing w:val="-1"/>
          <w:sz w:val="28"/>
          <w:szCs w:val="28"/>
        </w:rPr>
        <w:t>于联合体投标)</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right="51" w:firstLine="21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4</w:t>
      </w:r>
      <w:r>
        <w:rPr>
          <w:rFonts w:hint="eastAsia" w:asciiTheme="minorEastAsia" w:hAnsiTheme="minorEastAsia" w:eastAsiaTheme="minorEastAsia" w:cstheme="minorEastAsia"/>
          <w:color w:val="auto"/>
          <w:spacing w:val="-5"/>
          <w:sz w:val="28"/>
          <w:szCs w:val="28"/>
        </w:rPr>
        <w:t>.8.</w:t>
      </w:r>
      <w:r>
        <w:rPr>
          <w:rFonts w:hint="eastAsia" w:asciiTheme="minorEastAsia" w:hAnsiTheme="minorEastAsia" w:eastAsiaTheme="minorEastAsia" w:cstheme="minorEastAsia"/>
          <w:color w:val="auto"/>
          <w:spacing w:val="-5"/>
          <w:sz w:val="28"/>
          <w:szCs w:val="28"/>
          <w:lang w:val="en-US" w:eastAsia="zh-CN"/>
        </w:rPr>
        <w:t>3</w:t>
      </w:r>
      <w:r>
        <w:rPr>
          <w:rFonts w:hint="eastAsia" w:asciiTheme="minorEastAsia" w:hAnsiTheme="minorEastAsia" w:eastAsiaTheme="minorEastAsia" w:cstheme="minorEastAsia"/>
          <w:color w:val="auto"/>
          <w:spacing w:val="-5"/>
          <w:sz w:val="28"/>
          <w:szCs w:val="28"/>
        </w:rPr>
        <w:t xml:space="preserve"> 以联合体参加投标的，联合体中有同类资质的</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5"/>
          <w:sz w:val="28"/>
          <w:szCs w:val="28"/>
        </w:rPr>
        <w:t>按联合体分工承担相同</w:t>
      </w:r>
      <w:r>
        <w:rPr>
          <w:rFonts w:hint="eastAsia" w:asciiTheme="minorEastAsia" w:hAnsiTheme="minorEastAsia" w:eastAsiaTheme="minorEastAsia" w:cstheme="minorEastAsia"/>
          <w:color w:val="auto"/>
          <w:spacing w:val="-7"/>
          <w:sz w:val="28"/>
          <w:szCs w:val="28"/>
        </w:rPr>
        <w:t>工</w:t>
      </w:r>
      <w:r>
        <w:rPr>
          <w:rFonts w:hint="eastAsia" w:asciiTheme="minorEastAsia" w:hAnsiTheme="minorEastAsia" w:eastAsiaTheme="minorEastAsia" w:cstheme="minorEastAsia"/>
          <w:color w:val="auto"/>
          <w:spacing w:val="-4"/>
          <w:sz w:val="28"/>
          <w:szCs w:val="28"/>
        </w:rPr>
        <w:t>作的，应当按照资质等级较低的</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确定资质等级</w:t>
      </w:r>
      <w:r>
        <w:rPr>
          <w:rFonts w:hint="eastAsia" w:asciiTheme="minorEastAsia" w:hAnsiTheme="minorEastAsia" w:eastAsiaTheme="minorEastAsia" w:cstheme="minorEastAsia"/>
          <w:color w:val="auto"/>
          <w:spacing w:val="-4"/>
          <w:sz w:val="28"/>
          <w:szCs w:val="28"/>
          <w:lang w:eastAsia="zh-CN"/>
        </w:rPr>
        <w:t>；</w:t>
      </w:r>
      <w:r>
        <w:rPr>
          <w:rFonts w:hint="eastAsia" w:asciiTheme="minorEastAsia" w:hAnsiTheme="minorEastAsia" w:eastAsiaTheme="minorEastAsia" w:cstheme="minorEastAsia"/>
          <w:color w:val="auto"/>
          <w:spacing w:val="-4"/>
          <w:sz w:val="28"/>
          <w:szCs w:val="28"/>
        </w:rPr>
        <w:t>(仅适用于联合体投标)</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1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4.8.</w:t>
      </w:r>
      <w:r>
        <w:rPr>
          <w:rFonts w:hint="eastAsia" w:asciiTheme="minorEastAsia" w:hAnsiTheme="minorEastAsia" w:eastAsiaTheme="minorEastAsia" w:cstheme="minorEastAsia"/>
          <w:color w:val="auto"/>
          <w:spacing w:val="-2"/>
          <w:sz w:val="28"/>
          <w:szCs w:val="28"/>
          <w:lang w:val="en-US" w:eastAsia="zh-CN"/>
        </w:rPr>
        <w:t>4</w:t>
      </w:r>
      <w:r>
        <w:rPr>
          <w:rFonts w:hint="eastAsia" w:asciiTheme="minorEastAsia" w:hAnsiTheme="minorEastAsia" w:eastAsiaTheme="minorEastAsia" w:cstheme="minorEastAsia"/>
          <w:color w:val="auto"/>
          <w:spacing w:val="-2"/>
          <w:sz w:val="28"/>
          <w:szCs w:val="28"/>
        </w:rPr>
        <w:t>联合体各方不得再单独参加或者与其他</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另外组成联合体参加同</w:t>
      </w:r>
      <w:r>
        <w:rPr>
          <w:rFonts w:hint="eastAsia" w:asciiTheme="minorEastAsia" w:hAnsiTheme="minorEastAsia" w:eastAsiaTheme="minorEastAsia" w:cstheme="minorEastAsia"/>
          <w:color w:val="auto"/>
          <w:spacing w:val="-1"/>
          <w:sz w:val="28"/>
          <w:szCs w:val="28"/>
        </w:rPr>
        <w:t>一</w:t>
      </w:r>
      <w:r>
        <w:rPr>
          <w:rFonts w:hint="eastAsia" w:asciiTheme="minorEastAsia" w:hAnsiTheme="minorEastAsia" w:eastAsiaTheme="minorEastAsia" w:cstheme="minorEastAsia"/>
          <w:color w:val="auto"/>
          <w:sz w:val="28"/>
          <w:szCs w:val="28"/>
        </w:rPr>
        <w:t>合</w:t>
      </w:r>
      <w:r>
        <w:rPr>
          <w:rFonts w:hint="eastAsia" w:asciiTheme="minorEastAsia" w:hAnsiTheme="minorEastAsia" w:eastAsiaTheme="minorEastAsia" w:cstheme="minorEastAsia"/>
          <w:color w:val="auto"/>
          <w:spacing w:val="8"/>
          <w:sz w:val="28"/>
          <w:szCs w:val="28"/>
        </w:rPr>
        <w:t>同</w:t>
      </w:r>
      <w:r>
        <w:rPr>
          <w:rFonts w:hint="eastAsia" w:asciiTheme="minorEastAsia" w:hAnsiTheme="minorEastAsia" w:eastAsiaTheme="minorEastAsia" w:cstheme="minorEastAsia"/>
          <w:color w:val="auto"/>
          <w:spacing w:val="4"/>
          <w:sz w:val="28"/>
          <w:szCs w:val="28"/>
        </w:rPr>
        <w:t>项下的政府采购活动。(仅适用联合体投标)</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5、</w:t>
      </w:r>
      <w:r>
        <w:rPr>
          <w:rFonts w:hint="eastAsia" w:asciiTheme="minorEastAsia" w:hAnsiTheme="minorEastAsia" w:eastAsiaTheme="minorEastAsia" w:cstheme="minorEastAsia"/>
          <w:color w:val="auto"/>
          <w:spacing w:val="-2"/>
          <w:sz w:val="28"/>
          <w:szCs w:val="28"/>
          <w:lang w:eastAsia="zh-CN"/>
          <w14:textOutline w14:w="4920" w14:cap="flat" w14:cmpd="sng">
            <w14:solidFill>
              <w14:srgbClr w14:val="000000"/>
            </w14:solidFill>
            <w14:prstDash w14:val="solid"/>
            <w14:miter w14:val="0"/>
          </w14:textOutline>
        </w:rPr>
        <w:t>投标供应商</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信用记录</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5.1 本次招标将</w:t>
      </w:r>
      <w:r>
        <w:rPr>
          <w:rFonts w:hint="eastAsia" w:asciiTheme="minorEastAsia" w:hAnsiTheme="minorEastAsia" w:eastAsiaTheme="minorEastAsia" w:cstheme="minorEastAsia"/>
          <w:color w:val="auto"/>
          <w:spacing w:val="-2"/>
          <w:sz w:val="28"/>
          <w:szCs w:val="28"/>
        </w:rPr>
        <w:t>通过信用中国网站 (www.creditchina.gov.cn) 、中国政府采购网</w:t>
      </w:r>
      <w:r>
        <w:rPr>
          <w:rFonts w:hint="eastAsia" w:asciiTheme="minorEastAsia" w:hAnsiTheme="minorEastAsia" w:eastAsiaTheme="minorEastAsia" w:cstheme="minorEastAsia"/>
          <w:color w:val="auto"/>
          <w:spacing w:val="10"/>
          <w:sz w:val="28"/>
          <w:szCs w:val="28"/>
        </w:rPr>
        <w:t>(</w:t>
      </w:r>
      <w:r>
        <w:rPr>
          <w:rFonts w:hint="eastAsia" w:asciiTheme="minorEastAsia" w:hAnsiTheme="minorEastAsia" w:eastAsiaTheme="minorEastAsia" w:cstheme="minorEastAsia"/>
          <w:color w:val="auto"/>
          <w:sz w:val="28"/>
          <w:szCs w:val="28"/>
        </w:rPr>
        <w:t>www</w:t>
      </w:r>
      <w:r>
        <w:rPr>
          <w:rFonts w:hint="eastAsia" w:asciiTheme="minorEastAsia" w:hAnsiTheme="minorEastAsia" w:eastAsiaTheme="minorEastAsia" w:cstheme="minorEastAsia"/>
          <w:color w:val="auto"/>
          <w:spacing w:val="10"/>
          <w:sz w:val="28"/>
          <w:szCs w:val="28"/>
        </w:rPr>
        <w:t>.</w:t>
      </w:r>
      <w:r>
        <w:rPr>
          <w:rFonts w:hint="eastAsia" w:asciiTheme="minorEastAsia" w:hAnsiTheme="minorEastAsia" w:eastAsiaTheme="minorEastAsia" w:cstheme="minorEastAsia"/>
          <w:color w:val="auto"/>
          <w:sz w:val="28"/>
          <w:szCs w:val="28"/>
        </w:rPr>
        <w:t>ccgp</w:t>
      </w:r>
      <w:r>
        <w:rPr>
          <w:rFonts w:hint="eastAsia" w:asciiTheme="minorEastAsia" w:hAnsiTheme="minorEastAsia" w:eastAsiaTheme="minorEastAsia" w:cstheme="minorEastAsia"/>
          <w:color w:val="auto"/>
          <w:spacing w:val="10"/>
          <w:sz w:val="28"/>
          <w:szCs w:val="28"/>
        </w:rPr>
        <w:t>.</w:t>
      </w:r>
      <w:r>
        <w:rPr>
          <w:rFonts w:hint="eastAsia" w:asciiTheme="minorEastAsia" w:hAnsiTheme="minorEastAsia" w:eastAsiaTheme="minorEastAsia" w:cstheme="minorEastAsia"/>
          <w:color w:val="auto"/>
          <w:sz w:val="28"/>
          <w:szCs w:val="28"/>
        </w:rPr>
        <w:t>gov</w:t>
      </w:r>
      <w:r>
        <w:rPr>
          <w:rFonts w:hint="eastAsia" w:asciiTheme="minorEastAsia" w:hAnsiTheme="minorEastAsia" w:eastAsiaTheme="minorEastAsia" w:cstheme="minorEastAsia"/>
          <w:color w:val="auto"/>
          <w:spacing w:val="10"/>
          <w:sz w:val="28"/>
          <w:szCs w:val="28"/>
        </w:rPr>
        <w:t>.</w:t>
      </w:r>
      <w:r>
        <w:rPr>
          <w:rFonts w:hint="eastAsia" w:asciiTheme="minorEastAsia" w:hAnsiTheme="minorEastAsia" w:eastAsiaTheme="minorEastAsia" w:cstheme="minorEastAsia"/>
          <w:color w:val="auto"/>
          <w:sz w:val="28"/>
          <w:szCs w:val="28"/>
        </w:rPr>
        <w:t>cn</w:t>
      </w:r>
      <w:r>
        <w:rPr>
          <w:rFonts w:hint="eastAsia" w:asciiTheme="minorEastAsia" w:hAnsiTheme="minorEastAsia" w:eastAsiaTheme="minorEastAsia" w:cstheme="minorEastAsia"/>
          <w:color w:val="auto"/>
          <w:spacing w:val="10"/>
          <w:sz w:val="28"/>
          <w:szCs w:val="28"/>
        </w:rPr>
        <w:t>)对所有参加本项目的</w:t>
      </w:r>
      <w:r>
        <w:rPr>
          <w:rFonts w:hint="eastAsia" w:asciiTheme="minorEastAsia" w:hAnsiTheme="minorEastAsia" w:eastAsiaTheme="minorEastAsia" w:cstheme="minorEastAsia"/>
          <w:color w:val="auto"/>
          <w:spacing w:val="10"/>
          <w:sz w:val="28"/>
          <w:szCs w:val="28"/>
          <w:lang w:eastAsia="zh-CN"/>
        </w:rPr>
        <w:t>投标供应商</w:t>
      </w:r>
      <w:r>
        <w:rPr>
          <w:rFonts w:hint="eastAsia" w:asciiTheme="minorEastAsia" w:hAnsiTheme="minorEastAsia" w:eastAsiaTheme="minorEastAsia" w:cstheme="minorEastAsia"/>
          <w:color w:val="auto"/>
          <w:spacing w:val="10"/>
          <w:sz w:val="28"/>
          <w:szCs w:val="28"/>
        </w:rPr>
        <w:t>进行信用记录查询</w:t>
      </w:r>
      <w:r>
        <w:rPr>
          <w:rFonts w:hint="eastAsia" w:asciiTheme="minorEastAsia" w:hAnsiTheme="minorEastAsia" w:eastAsiaTheme="minorEastAsia" w:cstheme="minorEastAsia"/>
          <w:color w:val="auto"/>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5.2 查询的截止时间</w:t>
      </w:r>
      <w:r>
        <w:rPr>
          <w:rFonts w:hint="eastAsia" w:asciiTheme="minorEastAsia" w:hAnsiTheme="minorEastAsia" w:eastAsiaTheme="minorEastAsia" w:cstheme="minorEastAsia"/>
          <w:color w:val="auto"/>
          <w:spacing w:val="-1"/>
          <w:sz w:val="28"/>
          <w:szCs w:val="28"/>
        </w:rPr>
        <w:t>点为投标截止时间。</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 w:right="48" w:firstLine="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5.</w:t>
      </w:r>
      <w:r>
        <w:rPr>
          <w:rFonts w:hint="eastAsia" w:asciiTheme="minorEastAsia" w:hAnsiTheme="minorEastAsia" w:eastAsiaTheme="minorEastAsia" w:cstheme="minorEastAsia"/>
          <w:color w:val="auto"/>
          <w:spacing w:val="-3"/>
          <w:sz w:val="28"/>
          <w:szCs w:val="28"/>
        </w:rPr>
        <w:t xml:space="preserve">3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被“信用中国”网站列入失信被执行人和重大税收违法案件当事人名单</w:t>
      </w:r>
      <w:r>
        <w:rPr>
          <w:rFonts w:hint="eastAsia" w:asciiTheme="minorEastAsia" w:hAnsiTheme="minorEastAsia" w:eastAsiaTheme="minorEastAsia" w:cstheme="minorEastAsia"/>
          <w:color w:val="auto"/>
          <w:spacing w:val="6"/>
          <w:sz w:val="28"/>
          <w:szCs w:val="28"/>
        </w:rPr>
        <w:t>的、被“中国政</w:t>
      </w:r>
      <w:r>
        <w:rPr>
          <w:rFonts w:hint="eastAsia" w:asciiTheme="minorEastAsia" w:hAnsiTheme="minorEastAsia" w:eastAsiaTheme="minorEastAsia" w:cstheme="minorEastAsia"/>
          <w:color w:val="auto"/>
          <w:spacing w:val="3"/>
          <w:sz w:val="28"/>
          <w:szCs w:val="28"/>
        </w:rPr>
        <w:t>府采购网”网站列入政府采购严重违法失信行为记录名单(处罚期</w:t>
      </w:r>
      <w:r>
        <w:rPr>
          <w:rFonts w:hint="eastAsia" w:asciiTheme="minorEastAsia" w:hAnsiTheme="minorEastAsia" w:eastAsiaTheme="minorEastAsia" w:cstheme="minorEastAsia"/>
          <w:color w:val="auto"/>
          <w:spacing w:val="-1"/>
          <w:sz w:val="28"/>
          <w:szCs w:val="28"/>
        </w:rPr>
        <w:t>限尚未届满的</w:t>
      </w:r>
      <w:r>
        <w:rPr>
          <w:rFonts w:hint="eastAsia" w:asciiTheme="minorEastAsia" w:hAnsiTheme="minorEastAsia" w:eastAsiaTheme="minorEastAsia" w:cstheme="minorEastAsia"/>
          <w:color w:val="auto"/>
          <w:sz w:val="28"/>
          <w:szCs w:val="28"/>
        </w:rPr>
        <w:t>) 及其他不符合《中华人民共和国政府采购法》第二十二条规定的</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pacing w:val="-8"/>
          <w:sz w:val="28"/>
          <w:szCs w:val="28"/>
        </w:rPr>
        <w:t>，不得参与本项目的政府采购活动。</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 w:right="48" w:firstLine="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5.4</w:t>
      </w:r>
      <w:r>
        <w:rPr>
          <w:rFonts w:hint="eastAsia" w:asciiTheme="minorEastAsia" w:hAnsiTheme="minorEastAsia" w:eastAsiaTheme="minorEastAsia" w:cstheme="minorEastAsia"/>
          <w:color w:val="auto"/>
          <w:spacing w:val="-9"/>
          <w:sz w:val="28"/>
          <w:szCs w:val="28"/>
        </w:rPr>
        <w:t xml:space="preserve"> </w:t>
      </w:r>
      <w:r>
        <w:rPr>
          <w:rFonts w:hint="eastAsia" w:asciiTheme="minorEastAsia" w:hAnsiTheme="minorEastAsia" w:eastAsiaTheme="minorEastAsia" w:cstheme="minorEastAsia"/>
          <w:color w:val="auto"/>
          <w:spacing w:val="-6"/>
          <w:sz w:val="28"/>
          <w:szCs w:val="28"/>
        </w:rPr>
        <w:t>联合体投标的，联合体成员存在以上不良信用记录的，视同联合体存在不良信</w:t>
      </w:r>
      <w:r>
        <w:rPr>
          <w:rFonts w:hint="eastAsia" w:asciiTheme="minorEastAsia" w:hAnsiTheme="minorEastAsia" w:eastAsiaTheme="minorEastAsia" w:cstheme="minorEastAsia"/>
          <w:color w:val="auto"/>
          <w:spacing w:val="-4"/>
          <w:sz w:val="28"/>
          <w:szCs w:val="28"/>
        </w:rPr>
        <w:t>用</w:t>
      </w:r>
      <w:r>
        <w:rPr>
          <w:rFonts w:hint="eastAsia" w:asciiTheme="minorEastAsia" w:hAnsiTheme="minorEastAsia" w:eastAsiaTheme="minorEastAsia" w:cstheme="minorEastAsia"/>
          <w:color w:val="auto"/>
          <w:spacing w:val="-2"/>
          <w:sz w:val="28"/>
          <w:szCs w:val="28"/>
        </w:rPr>
        <w:t>记录。</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 xml:space="preserve">5.5 </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的信</w:t>
      </w:r>
      <w:r>
        <w:rPr>
          <w:rFonts w:hint="eastAsia" w:asciiTheme="minorEastAsia" w:hAnsiTheme="minorEastAsia" w:eastAsiaTheme="minorEastAsia" w:cstheme="minorEastAsia"/>
          <w:color w:val="auto"/>
          <w:sz w:val="28"/>
          <w:szCs w:val="28"/>
        </w:rPr>
        <w:t>用信息查询记录将提交给评标委员会审核，同时报采购人存档。</w:t>
      </w:r>
    </w:p>
    <w:p>
      <w:pPr>
        <w:keepNext w:val="0"/>
        <w:keepLines w:val="0"/>
        <w:pageBreakBefore w:val="0"/>
        <w:widowControl/>
        <w:kinsoku w:val="0"/>
        <w:wordWrap/>
        <w:overflowPunct/>
        <w:topLinePunct w:val="0"/>
        <w:autoSpaceDE w:val="0"/>
        <w:autoSpaceDN w:val="0"/>
        <w:bidi w:val="0"/>
        <w:adjustRightInd w:val="0"/>
        <w:snapToGrid w:val="0"/>
        <w:spacing w:before="183" w:line="480" w:lineRule="exact"/>
        <w:ind w:left="2" w:right="49" w:firstLine="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5.6</w:t>
      </w:r>
      <w:r>
        <w:rPr>
          <w:rFonts w:hint="eastAsia" w:asciiTheme="minorEastAsia" w:hAnsiTheme="minorEastAsia" w:eastAsiaTheme="minorEastAsia" w:cstheme="minorEastAsia"/>
          <w:color w:val="auto"/>
          <w:spacing w:val="-9"/>
          <w:sz w:val="28"/>
          <w:szCs w:val="28"/>
        </w:rPr>
        <w:t xml:space="preserve"> </w:t>
      </w:r>
      <w:r>
        <w:rPr>
          <w:rFonts w:hint="eastAsia" w:asciiTheme="minorEastAsia" w:hAnsiTheme="minorEastAsia" w:eastAsiaTheme="minorEastAsia" w:cstheme="minorEastAsia"/>
          <w:color w:val="auto"/>
          <w:spacing w:val="-6"/>
          <w:sz w:val="28"/>
          <w:szCs w:val="28"/>
        </w:rPr>
        <w:t>采购人和采购代理机构将妥善保管</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的信用信息，仅适用于本项目， 不会</w:t>
      </w:r>
      <w:r>
        <w:rPr>
          <w:rFonts w:hint="eastAsia" w:asciiTheme="minorEastAsia" w:hAnsiTheme="minorEastAsia" w:eastAsiaTheme="minorEastAsia" w:cstheme="minorEastAsia"/>
          <w:color w:val="auto"/>
          <w:spacing w:val="-2"/>
          <w:sz w:val="28"/>
          <w:szCs w:val="28"/>
        </w:rPr>
        <w:t>用于本项目与投标无关的其</w:t>
      </w:r>
      <w:r>
        <w:rPr>
          <w:rFonts w:hint="eastAsia" w:asciiTheme="minorEastAsia" w:hAnsiTheme="minorEastAsia" w:eastAsiaTheme="minorEastAsia" w:cstheme="minorEastAsia"/>
          <w:color w:val="auto"/>
          <w:spacing w:val="-1"/>
          <w:sz w:val="28"/>
          <w:szCs w:val="28"/>
        </w:rPr>
        <w:t>他事项。</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firstLine="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5.</w:t>
      </w:r>
      <w:r>
        <w:rPr>
          <w:rFonts w:hint="eastAsia" w:asciiTheme="minorEastAsia" w:hAnsiTheme="minorEastAsia" w:eastAsiaTheme="minorEastAsia" w:cstheme="minorEastAsia"/>
          <w:color w:val="auto"/>
          <w:spacing w:val="-6"/>
          <w:sz w:val="28"/>
          <w:szCs w:val="28"/>
        </w:rPr>
        <w:t>7</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5"/>
          <w:sz w:val="28"/>
          <w:szCs w:val="28"/>
        </w:rPr>
        <w:t>不良信用记录以采购代理机构查询结果为准，采购代理机构查询之后，</w:t>
      </w:r>
      <w:r>
        <w:rPr>
          <w:rFonts w:hint="eastAsia" w:asciiTheme="minorEastAsia" w:hAnsiTheme="minorEastAsia" w:eastAsiaTheme="minorEastAsia" w:cstheme="minorEastAsia"/>
          <w:color w:val="auto"/>
          <w:spacing w:val="-6"/>
          <w:sz w:val="28"/>
          <w:szCs w:val="28"/>
        </w:rPr>
        <w:t>网站信息发生的任何</w:t>
      </w:r>
      <w:r>
        <w:rPr>
          <w:rFonts w:hint="eastAsia" w:asciiTheme="minorEastAsia" w:hAnsiTheme="minorEastAsia" w:eastAsiaTheme="minorEastAsia" w:cstheme="minorEastAsia"/>
          <w:color w:val="auto"/>
          <w:spacing w:val="-4"/>
          <w:sz w:val="28"/>
          <w:szCs w:val="28"/>
        </w:rPr>
        <w:t>变</w:t>
      </w:r>
      <w:r>
        <w:rPr>
          <w:rFonts w:hint="eastAsia" w:asciiTheme="minorEastAsia" w:hAnsiTheme="minorEastAsia" w:eastAsiaTheme="minorEastAsia" w:cstheme="minorEastAsia"/>
          <w:color w:val="auto"/>
          <w:spacing w:val="-3"/>
          <w:sz w:val="28"/>
          <w:szCs w:val="28"/>
        </w:rPr>
        <w:t>更均不再作为评标依据，</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自行提供的与网站信息不一</w:t>
      </w:r>
      <w:r>
        <w:rPr>
          <w:rFonts w:hint="eastAsia" w:asciiTheme="minorEastAsia" w:hAnsiTheme="minorEastAsia" w:eastAsiaTheme="minorEastAsia" w:cstheme="minorEastAsia"/>
          <w:color w:val="auto"/>
          <w:spacing w:val="-1"/>
          <w:sz w:val="28"/>
          <w:szCs w:val="28"/>
        </w:rPr>
        <w:t>致的其他证明材</w:t>
      </w:r>
      <w:r>
        <w:rPr>
          <w:rFonts w:hint="eastAsia" w:asciiTheme="minorEastAsia" w:hAnsiTheme="minorEastAsia" w:eastAsiaTheme="minorEastAsia" w:cstheme="minorEastAsia"/>
          <w:color w:val="auto"/>
          <w:sz w:val="28"/>
          <w:szCs w:val="28"/>
        </w:rPr>
        <w:t>料亦不作为评标依据。</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6、</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分包的规定</w:t>
      </w:r>
    </w:p>
    <w:p>
      <w:pPr>
        <w:keepNext w:val="0"/>
        <w:keepLines w:val="0"/>
        <w:pageBreakBefore w:val="0"/>
        <w:widowControl/>
        <w:kinsoku w:val="0"/>
        <w:wordWrap/>
        <w:overflowPunct/>
        <w:topLinePunct w:val="0"/>
        <w:autoSpaceDE w:val="0"/>
        <w:autoSpaceDN w:val="0"/>
        <w:bidi w:val="0"/>
        <w:adjustRightInd w:val="0"/>
        <w:snapToGrid w:val="0"/>
        <w:spacing w:before="147" w:line="480" w:lineRule="exact"/>
        <w:ind w:left="13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6"/>
          <w:sz w:val="28"/>
          <w:szCs w:val="28"/>
        </w:rPr>
        <w:t>6</w:t>
      </w:r>
      <w:r>
        <w:rPr>
          <w:rFonts w:hint="eastAsia" w:asciiTheme="minorEastAsia" w:hAnsiTheme="minorEastAsia" w:eastAsiaTheme="minorEastAsia" w:cstheme="minorEastAsia"/>
          <w:color w:val="auto"/>
          <w:spacing w:val="-11"/>
          <w:sz w:val="28"/>
          <w:szCs w:val="28"/>
        </w:rPr>
        <w:t>.</w:t>
      </w:r>
      <w:r>
        <w:rPr>
          <w:rFonts w:hint="eastAsia" w:asciiTheme="minorEastAsia" w:hAnsiTheme="minorEastAsia" w:eastAsiaTheme="minorEastAsia" w:cstheme="minorEastAsia"/>
          <w:color w:val="auto"/>
          <w:spacing w:val="-8"/>
          <w:sz w:val="28"/>
          <w:szCs w:val="28"/>
        </w:rPr>
        <w:t>1 本项目是否允许分包：</w:t>
      </w:r>
      <w:r>
        <w:rPr>
          <w:rFonts w:hint="eastAsia" w:asciiTheme="minorEastAsia" w:hAnsiTheme="minorEastAsia" w:eastAsiaTheme="minorEastAsia" w:cstheme="minorEastAsia"/>
          <w:color w:val="auto"/>
          <w:spacing w:val="-8"/>
          <w:sz w:val="28"/>
          <w:szCs w:val="28"/>
          <w:u w:val="none"/>
        </w:rPr>
        <w:t>不允许</w:t>
      </w:r>
      <w:r>
        <w:rPr>
          <w:rFonts w:hint="eastAsia" w:asciiTheme="minorEastAsia" w:hAnsiTheme="minorEastAsia" w:eastAsiaTheme="minorEastAsia" w:cstheme="minorEastAsia"/>
          <w:color w:val="auto"/>
          <w:spacing w:val="-8"/>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 w:firstLine="13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6</w:t>
      </w:r>
      <w:r>
        <w:rPr>
          <w:rFonts w:hint="eastAsia" w:asciiTheme="minorEastAsia" w:hAnsiTheme="minorEastAsia" w:eastAsiaTheme="minorEastAsia" w:cstheme="minorEastAsia"/>
          <w:color w:val="auto"/>
          <w:spacing w:val="-3"/>
          <w:sz w:val="28"/>
          <w:szCs w:val="28"/>
        </w:rPr>
        <w:t>.2 在中标后将中标项目的非主体、非关键性工作分包的，应当在投标文件中载明</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1"/>
          <w:sz w:val="28"/>
          <w:szCs w:val="28"/>
        </w:rPr>
        <w:t>分包承担</w:t>
      </w:r>
      <w:r>
        <w:rPr>
          <w:rFonts w:hint="eastAsia" w:asciiTheme="minorEastAsia" w:hAnsiTheme="minorEastAsia" w:eastAsiaTheme="minorEastAsia" w:cstheme="minorEastAsia"/>
          <w:color w:val="auto"/>
          <w:sz w:val="28"/>
          <w:szCs w:val="28"/>
        </w:rPr>
        <w:t>主体，分包承担主体应当具备相应资质条件且不得再次分包(仅适用于允</w:t>
      </w:r>
      <w:r>
        <w:rPr>
          <w:rFonts w:hint="eastAsia" w:asciiTheme="minorEastAsia" w:hAnsiTheme="minorEastAsia" w:eastAsiaTheme="minorEastAsia" w:cstheme="minorEastAsia"/>
          <w:color w:val="auto"/>
          <w:spacing w:val="20"/>
          <w:sz w:val="28"/>
          <w:szCs w:val="28"/>
        </w:rPr>
        <w:t>许</w:t>
      </w:r>
      <w:r>
        <w:rPr>
          <w:rFonts w:hint="eastAsia" w:asciiTheme="minorEastAsia" w:hAnsiTheme="minorEastAsia" w:eastAsiaTheme="minorEastAsia" w:cstheme="minorEastAsia"/>
          <w:color w:val="auto"/>
          <w:spacing w:val="17"/>
          <w:sz w:val="28"/>
          <w:szCs w:val="28"/>
        </w:rPr>
        <w:t>分包)。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4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7、恶意串通等</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行为的处理及串通投标情形的认定</w:t>
      </w:r>
    </w:p>
    <w:p>
      <w:pPr>
        <w:keepNext w:val="0"/>
        <w:keepLines w:val="0"/>
        <w:pageBreakBefore w:val="0"/>
        <w:widowControl/>
        <w:kinsoku w:val="0"/>
        <w:wordWrap/>
        <w:overflowPunct/>
        <w:topLinePunct w:val="0"/>
        <w:autoSpaceDE w:val="0"/>
        <w:autoSpaceDN w:val="0"/>
        <w:bidi w:val="0"/>
        <w:adjustRightInd w:val="0"/>
        <w:snapToGrid w:val="0"/>
        <w:spacing w:before="148" w:line="480" w:lineRule="exact"/>
        <w:ind w:firstLine="14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7.</w:t>
      </w:r>
      <w:r>
        <w:rPr>
          <w:rFonts w:hint="eastAsia" w:asciiTheme="minorEastAsia" w:hAnsiTheme="minorEastAsia" w:eastAsiaTheme="minorEastAsia" w:cstheme="minorEastAsia"/>
          <w:color w:val="auto"/>
          <w:spacing w:val="-4"/>
          <w:sz w:val="28"/>
          <w:szCs w:val="28"/>
        </w:rPr>
        <w:t>1</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应当遵循公平竞争的原则</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pacing w:val="-3"/>
          <w:sz w:val="28"/>
          <w:szCs w:val="28"/>
        </w:rPr>
        <w:t>不得恶意串通，不得妨碍其他</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的竞争</w:t>
      </w:r>
      <w:r>
        <w:rPr>
          <w:rFonts w:hint="eastAsia" w:asciiTheme="minorEastAsia" w:hAnsiTheme="minorEastAsia" w:eastAsiaTheme="minorEastAsia" w:cstheme="minorEastAsia"/>
          <w:color w:val="auto"/>
          <w:spacing w:val="-6"/>
          <w:sz w:val="28"/>
          <w:szCs w:val="28"/>
        </w:rPr>
        <w:t>行为，不得损害采</w:t>
      </w:r>
      <w:r>
        <w:rPr>
          <w:rFonts w:hint="eastAsia" w:asciiTheme="minorEastAsia" w:hAnsiTheme="minorEastAsia" w:eastAsiaTheme="minorEastAsia" w:cstheme="minorEastAsia"/>
          <w:color w:val="auto"/>
          <w:spacing w:val="-4"/>
          <w:sz w:val="28"/>
          <w:szCs w:val="28"/>
        </w:rPr>
        <w:t>购</w:t>
      </w:r>
      <w:r>
        <w:rPr>
          <w:rFonts w:hint="eastAsia" w:asciiTheme="minorEastAsia" w:hAnsiTheme="minorEastAsia" w:eastAsiaTheme="minorEastAsia" w:cstheme="minorEastAsia"/>
          <w:color w:val="auto"/>
          <w:spacing w:val="-3"/>
          <w:sz w:val="28"/>
          <w:szCs w:val="28"/>
        </w:rPr>
        <w:t>人或者其他</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的合法权益</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pacing w:val="-3"/>
          <w:sz w:val="28"/>
          <w:szCs w:val="28"/>
        </w:rPr>
        <w:t>在评标过程中发现</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有上</w:t>
      </w:r>
      <w:r>
        <w:rPr>
          <w:rFonts w:hint="eastAsia" w:asciiTheme="minorEastAsia" w:hAnsiTheme="minorEastAsia" w:eastAsiaTheme="minorEastAsia" w:cstheme="minorEastAsia"/>
          <w:color w:val="auto"/>
          <w:spacing w:val="-8"/>
          <w:sz w:val="28"/>
          <w:szCs w:val="28"/>
        </w:rPr>
        <w:t>述情形的，</w:t>
      </w:r>
      <w:r>
        <w:rPr>
          <w:rFonts w:hint="eastAsia" w:asciiTheme="minorEastAsia" w:hAnsiTheme="minorEastAsia" w:eastAsiaTheme="minorEastAsia" w:cstheme="minorEastAsia"/>
          <w:color w:val="auto"/>
          <w:spacing w:val="-7"/>
          <w:sz w:val="28"/>
          <w:szCs w:val="28"/>
        </w:rPr>
        <w:t>评</w:t>
      </w:r>
      <w:r>
        <w:rPr>
          <w:rFonts w:hint="eastAsia" w:asciiTheme="minorEastAsia" w:hAnsiTheme="minorEastAsia" w:eastAsiaTheme="minorEastAsia" w:cstheme="minorEastAsia"/>
          <w:color w:val="auto"/>
          <w:spacing w:val="-4"/>
          <w:sz w:val="28"/>
          <w:szCs w:val="28"/>
        </w:rPr>
        <w:t>标委员会应当认定其投标无效，并书面报告本级财政部门。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4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7.2 有下列情形之一的，视为</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串通投标，其投标无效</w:t>
      </w:r>
      <w:r>
        <w:rPr>
          <w:rFonts w:hint="eastAsia" w:asciiTheme="minorEastAsia" w:hAnsiTheme="minorEastAsia" w:eastAsiaTheme="minorEastAsia" w:cstheme="minorEastAsia"/>
          <w:color w:val="auto"/>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9"/>
          <w:sz w:val="28"/>
          <w:szCs w:val="28"/>
        </w:rPr>
        <w:t>(1)不同</w:t>
      </w:r>
      <w:r>
        <w:rPr>
          <w:rFonts w:hint="eastAsia" w:asciiTheme="minorEastAsia" w:hAnsiTheme="minorEastAsia" w:eastAsiaTheme="minorEastAsia" w:cstheme="minorEastAsia"/>
          <w:color w:val="auto"/>
          <w:spacing w:val="9"/>
          <w:sz w:val="28"/>
          <w:szCs w:val="28"/>
          <w:lang w:eastAsia="zh-CN"/>
        </w:rPr>
        <w:t>投标供应商</w:t>
      </w:r>
      <w:r>
        <w:rPr>
          <w:rFonts w:hint="eastAsia" w:asciiTheme="minorEastAsia" w:hAnsiTheme="minorEastAsia" w:eastAsiaTheme="minorEastAsia" w:cstheme="minorEastAsia"/>
          <w:color w:val="auto"/>
          <w:spacing w:val="9"/>
          <w:sz w:val="28"/>
          <w:szCs w:val="28"/>
        </w:rPr>
        <w:t>的投标文件由同一单位或者个人编制</w:t>
      </w:r>
      <w:r>
        <w:rPr>
          <w:rFonts w:hint="eastAsia" w:asciiTheme="minorEastAsia" w:hAnsiTheme="minorEastAsia" w:eastAsiaTheme="minorEastAsia" w:cstheme="minorEastAsia"/>
          <w:color w:val="auto"/>
          <w:spacing w:val="8"/>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9"/>
          <w:sz w:val="28"/>
          <w:szCs w:val="28"/>
        </w:rPr>
        <w:t>(2)不同</w:t>
      </w:r>
      <w:r>
        <w:rPr>
          <w:rFonts w:hint="eastAsia" w:asciiTheme="minorEastAsia" w:hAnsiTheme="minorEastAsia" w:eastAsiaTheme="minorEastAsia" w:cstheme="minorEastAsia"/>
          <w:color w:val="auto"/>
          <w:spacing w:val="9"/>
          <w:sz w:val="28"/>
          <w:szCs w:val="28"/>
          <w:lang w:eastAsia="zh-CN"/>
        </w:rPr>
        <w:t>投标供应商</w:t>
      </w:r>
      <w:r>
        <w:rPr>
          <w:rFonts w:hint="eastAsia" w:asciiTheme="minorEastAsia" w:hAnsiTheme="minorEastAsia" w:eastAsiaTheme="minorEastAsia" w:cstheme="minorEastAsia"/>
          <w:color w:val="auto"/>
          <w:spacing w:val="9"/>
          <w:sz w:val="28"/>
          <w:szCs w:val="28"/>
        </w:rPr>
        <w:t>委托同一单位或者个人办理投标事宜</w:t>
      </w:r>
      <w:r>
        <w:rPr>
          <w:rFonts w:hint="eastAsia" w:asciiTheme="minorEastAsia" w:hAnsiTheme="minorEastAsia" w:eastAsiaTheme="minorEastAsia" w:cstheme="minorEastAsia"/>
          <w:color w:val="auto"/>
          <w:spacing w:val="8"/>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(3)不同</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8"/>
          <w:sz w:val="28"/>
          <w:szCs w:val="28"/>
        </w:rPr>
        <w:t>的投标文件载明的项目管理成员或者联系人员为同一人</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1"/>
          <w:sz w:val="28"/>
          <w:szCs w:val="28"/>
        </w:rPr>
        <w:t>(</w:t>
      </w:r>
      <w:r>
        <w:rPr>
          <w:rFonts w:hint="eastAsia" w:asciiTheme="minorEastAsia" w:hAnsiTheme="minorEastAsia" w:eastAsiaTheme="minorEastAsia" w:cstheme="minorEastAsia"/>
          <w:color w:val="auto"/>
          <w:spacing w:val="7"/>
          <w:sz w:val="28"/>
          <w:szCs w:val="28"/>
        </w:rPr>
        <w:t>4)不同</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9"/>
          <w:sz w:val="28"/>
          <w:szCs w:val="28"/>
        </w:rPr>
        <w:t>(</w:t>
      </w:r>
      <w:r>
        <w:rPr>
          <w:rFonts w:hint="eastAsia" w:asciiTheme="minorEastAsia" w:hAnsiTheme="minorEastAsia" w:eastAsiaTheme="minorEastAsia" w:cstheme="minorEastAsia"/>
          <w:color w:val="auto"/>
          <w:spacing w:val="12"/>
          <w:sz w:val="28"/>
          <w:szCs w:val="28"/>
        </w:rPr>
        <w:t>5)不同</w:t>
      </w:r>
      <w:r>
        <w:rPr>
          <w:rFonts w:hint="eastAsia" w:asciiTheme="minorEastAsia" w:hAnsiTheme="minorEastAsia" w:eastAsiaTheme="minorEastAsia" w:cstheme="minorEastAsia"/>
          <w:color w:val="auto"/>
          <w:spacing w:val="12"/>
          <w:sz w:val="28"/>
          <w:szCs w:val="28"/>
          <w:lang w:eastAsia="zh-CN"/>
        </w:rPr>
        <w:t>投标供应商</w:t>
      </w:r>
      <w:r>
        <w:rPr>
          <w:rFonts w:hint="eastAsia" w:asciiTheme="minorEastAsia" w:hAnsiTheme="minorEastAsia" w:eastAsiaTheme="minorEastAsia" w:cstheme="minorEastAsia"/>
          <w:color w:val="auto"/>
          <w:spacing w:val="12"/>
          <w:sz w:val="28"/>
          <w:szCs w:val="28"/>
        </w:rPr>
        <w:t>的投标文件相互混装；</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14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w:t>
      </w:r>
      <w:r>
        <w:rPr>
          <w:rFonts w:hint="eastAsia" w:asciiTheme="minorEastAsia" w:hAnsiTheme="minorEastAsia" w:eastAsiaTheme="minorEastAsia" w:cstheme="minorEastAsia"/>
          <w:color w:val="auto"/>
          <w:spacing w:val="8"/>
          <w:sz w:val="28"/>
          <w:szCs w:val="28"/>
        </w:rPr>
        <w:t>6)不同</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8"/>
          <w:sz w:val="28"/>
          <w:szCs w:val="28"/>
        </w:rPr>
        <w:t>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14:textOutline w14:w="4920" w14:cap="flat" w14:cmpd="sng">
            <w14:solidFill>
              <w14:srgbClr w14:val="000000"/>
            </w14:solidFill>
            <w14:prstDash w14:val="solid"/>
            <w14:miter w14:val="0"/>
          </w14:textOutline>
        </w:rPr>
        <w:t>8、为落</w:t>
      </w:r>
      <w:r>
        <w:rPr>
          <w:rFonts w:hint="eastAsia" w:asciiTheme="minorEastAsia" w:hAnsiTheme="minorEastAsia" w:eastAsiaTheme="minorEastAsia" w:cstheme="minorEastAsia"/>
          <w:color w:val="auto"/>
          <w:spacing w:val="-7"/>
          <w:sz w:val="28"/>
          <w:szCs w:val="28"/>
          <w14:textOutline w14:w="4920" w14:cap="flat" w14:cmpd="sng">
            <w14:solidFill>
              <w14:srgbClr w14:val="000000"/>
            </w14:solidFill>
            <w14:prstDash w14:val="solid"/>
            <w14:miter w14:val="0"/>
          </w14:textOutline>
        </w:rPr>
        <w:t>实</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政府采购政策，采购标的需满足的要求，以及</w:t>
      </w:r>
      <w:r>
        <w:rPr>
          <w:rFonts w:hint="eastAsia" w:asciiTheme="minorEastAsia" w:hAnsiTheme="minorEastAsia" w:eastAsiaTheme="minorEastAsia" w:cstheme="minorEastAsia"/>
          <w:color w:val="auto"/>
          <w:spacing w:val="-6"/>
          <w:sz w:val="28"/>
          <w:szCs w:val="28"/>
          <w:lang w:eastAsia="zh-CN"/>
          <w14:textOutline w14:w="4920" w14:cap="flat" w14:cmpd="sng">
            <w14:solidFill>
              <w14:srgbClr w14:val="000000"/>
            </w14:solidFill>
            <w14:prstDash w14:val="solid"/>
            <w14:miter w14:val="0"/>
          </w14:textOutline>
        </w:rPr>
        <w:t>投标供应商</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须提供的证明材料</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13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8</w:t>
      </w:r>
      <w:r>
        <w:rPr>
          <w:rFonts w:hint="eastAsia" w:asciiTheme="minorEastAsia" w:hAnsiTheme="minorEastAsia" w:eastAsiaTheme="minorEastAsia" w:cstheme="minorEastAsia"/>
          <w:color w:val="auto"/>
          <w:spacing w:val="-6"/>
          <w:sz w:val="28"/>
          <w:szCs w:val="28"/>
        </w:rPr>
        <w:t>.1 中小企业参加投标</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firstLine="13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8.1.1 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4"/>
          <w:sz w:val="28"/>
          <w:szCs w:val="28"/>
        </w:rPr>
        <w:t>8</w:t>
      </w:r>
      <w:r>
        <w:rPr>
          <w:rFonts w:hint="eastAsia" w:asciiTheme="minorEastAsia" w:hAnsiTheme="minorEastAsia" w:eastAsiaTheme="minorEastAsia" w:cstheme="minorEastAsia"/>
          <w:color w:val="auto"/>
          <w:spacing w:val="-3"/>
          <w:sz w:val="28"/>
          <w:szCs w:val="28"/>
        </w:rPr>
        <w:t>.1.2 供应商提供的货物、工程或者服务符合下列情形的，享受本办法规定的中小企业扶持政策：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（一）在货物采购项目中，货物由中小企业制造，即货物由中小企业生产且使用该中小企业商号或者注册商标；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（二）在工程采购项目中，工程由中小企业承建，即工程施工单位为中小企业；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（三）在服务采购项目中，服务由中小企业承接，即提供服务的人员为中小企业依照《中华人民共和国劳动合同法》订立劳动合同的从业人员。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 xml:space="preserve">在货物采购项目中，供应商提供的货物既有中小企业制造货物，也有大型企业制造货物的，不享受本办法规定的中小企业扶持政策。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以联合体形式参加政府采购活动，联合体各方均为中小企业的，联合体视同中小企业。其中，联合体各方均为小微企业的，联合体视同小微企业。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8.1.3 中小企业参加投标须提供的证明材料：</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9" w:right="92" w:firstLine="563"/>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中、小、微企业参加政府采购项目投标时，应当提供《中小企业声明函》否则不得享受相关中小企业扶持政策；</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8</w:t>
      </w:r>
      <w:r>
        <w:rPr>
          <w:rFonts w:hint="eastAsia" w:asciiTheme="minorEastAsia" w:hAnsiTheme="minorEastAsia" w:eastAsiaTheme="minorEastAsia" w:cstheme="minorEastAsia"/>
          <w:color w:val="auto"/>
          <w:spacing w:val="-6"/>
          <w:sz w:val="28"/>
          <w:szCs w:val="28"/>
        </w:rPr>
        <w:t>.2 监狱企业参加投标</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8</w:t>
      </w:r>
      <w:r>
        <w:rPr>
          <w:rFonts w:hint="eastAsia" w:asciiTheme="minorEastAsia" w:hAnsiTheme="minorEastAsia" w:eastAsiaTheme="minorEastAsia" w:cstheme="minorEastAsia"/>
          <w:color w:val="auto"/>
          <w:spacing w:val="-2"/>
          <w:sz w:val="28"/>
          <w:szCs w:val="28"/>
        </w:rPr>
        <w:t>.2.1 监狱企业应当符合以下条件：</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Theme="minorEastAsia" w:hAnsiTheme="minorEastAsia" w:eastAsiaTheme="minorEastAsia" w:cstheme="minorEastAsia"/>
          <w:color w:val="auto"/>
          <w:spacing w:val="-2"/>
          <w:sz w:val="28"/>
          <w:szCs w:val="28"/>
        </w:rPr>
        <w:t>8.2.2 监狱企业参加投标须提</w:t>
      </w:r>
      <w:r>
        <w:rPr>
          <w:rFonts w:hint="eastAsia" w:asciiTheme="minorEastAsia" w:hAnsiTheme="minorEastAsia" w:eastAsiaTheme="minorEastAsia" w:cstheme="minorEastAsia"/>
          <w:color w:val="auto"/>
          <w:spacing w:val="-1"/>
          <w:sz w:val="28"/>
          <w:szCs w:val="28"/>
        </w:rPr>
        <w:t>供的证明材料：</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37"/>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监狱企业参加政府采购活动时，应当提供由省级以上监狱管理局、戒毒管理局（含新疆生产建设兵团）出具的属于监狱企业的证明文件。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3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8.3</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4"/>
          <w:sz w:val="28"/>
          <w:szCs w:val="28"/>
        </w:rPr>
        <w:t>残疾人福利性单位参加投标</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righ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8.3.1</w:t>
      </w:r>
      <w:r>
        <w:rPr>
          <w:rFonts w:hint="eastAsia" w:asciiTheme="minorEastAsia" w:hAnsiTheme="minorEastAsia" w:eastAsiaTheme="minorEastAsia" w:cstheme="minorEastAsia"/>
          <w:color w:val="auto"/>
          <w:sz w:val="28"/>
          <w:szCs w:val="28"/>
        </w:rPr>
        <w:t xml:space="preserve"> （1）安置的残疾人占本单位在职职工人数的比例不低于 25%（含 25%），并且安置的残疾人人数不少于 10 人（含 10 人）；</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righ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（2）依法与安置的每位残疾人签订了一年以上（含一年）的劳动合同或服务协议；</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righ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（3）为安置的每位残疾人按月足额缴纳了基本养老保险、基本医疗保险、失业保险、工伤保险和生育保险等社会保险费；</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righ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（4）通过银行等金融机构向安置的每位残疾人，按月支付了不低于单位所在区县适用的经省级人民政府批准的月最低工资标准的工资；</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righ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3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 xml:space="preserve">8.3.2 </w:t>
      </w:r>
      <w:r>
        <w:rPr>
          <w:rFonts w:hint="eastAsia" w:asciiTheme="minorEastAsia" w:hAnsiTheme="minorEastAsia" w:eastAsiaTheme="minorEastAsia" w:cstheme="minorEastAsia"/>
          <w:color w:val="auto"/>
          <w:sz w:val="28"/>
          <w:szCs w:val="28"/>
        </w:rPr>
        <w:t>残疾人福利性单位参加投标须提供的证明材料：</w:t>
      </w:r>
    </w:p>
    <w:p>
      <w:pPr>
        <w:keepNext w:val="0"/>
        <w:keepLines w:val="0"/>
        <w:pageBreakBefore w:val="0"/>
        <w:widowControl/>
        <w:kinsoku w:val="0"/>
        <w:wordWrap/>
        <w:overflowPunct/>
        <w:topLinePunct w:val="0"/>
        <w:autoSpaceDE w:val="0"/>
        <w:autoSpaceDN w:val="0"/>
        <w:bidi w:val="0"/>
        <w:adjustRightInd w:val="0"/>
        <w:snapToGrid w:val="0"/>
        <w:spacing w:before="184" w:line="480" w:lineRule="exact"/>
        <w:ind w:left="136"/>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（1）符合条件的残疾人福利性单位在参加政府采购活动时，应当提供《残疾人福利性单位声明函》，并对声明的真实性负责。</w:t>
      </w:r>
    </w:p>
    <w:p>
      <w:pPr>
        <w:keepNext w:val="0"/>
        <w:keepLines w:val="0"/>
        <w:pageBreakBefore w:val="0"/>
        <w:widowControl/>
        <w:kinsoku w:val="0"/>
        <w:wordWrap/>
        <w:overflowPunct/>
        <w:topLinePunct w:val="0"/>
        <w:autoSpaceDE w:val="0"/>
        <w:autoSpaceDN w:val="0"/>
        <w:bidi w:val="0"/>
        <w:adjustRightInd w:val="0"/>
        <w:snapToGrid w:val="0"/>
        <w:spacing w:before="184" w:line="480" w:lineRule="exact"/>
        <w:ind w:left="136"/>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（2）供应商提供的《残疾人福利性单位声明函》与事实不符的，依照《政府采购法》第七十七条第一款的规定追究法律责任。</w:t>
      </w:r>
    </w:p>
    <w:p>
      <w:pPr>
        <w:keepNext w:val="0"/>
        <w:keepLines w:val="0"/>
        <w:pageBreakBefore w:val="0"/>
        <w:widowControl/>
        <w:kinsoku w:val="0"/>
        <w:wordWrap/>
        <w:overflowPunct/>
        <w:topLinePunct w:val="0"/>
        <w:autoSpaceDE w:val="0"/>
        <w:autoSpaceDN w:val="0"/>
        <w:bidi w:val="0"/>
        <w:adjustRightInd w:val="0"/>
        <w:snapToGrid w:val="0"/>
        <w:spacing w:before="184" w:line="480" w:lineRule="exact"/>
        <w:ind w:left="13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8.4 节能产</w:t>
      </w:r>
      <w:r>
        <w:rPr>
          <w:rFonts w:hint="eastAsia" w:asciiTheme="minorEastAsia" w:hAnsiTheme="minorEastAsia" w:eastAsiaTheme="minorEastAsia" w:cstheme="minorEastAsia"/>
          <w:color w:val="auto"/>
          <w:sz w:val="28"/>
          <w:szCs w:val="28"/>
        </w:rPr>
        <w:t>品、环境标志产品参加投标</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4"/>
          <w:sz w:val="28"/>
          <w:szCs w:val="28"/>
        </w:rPr>
        <w:t>8</w:t>
      </w:r>
      <w:r>
        <w:rPr>
          <w:rFonts w:hint="eastAsia" w:asciiTheme="minorEastAsia" w:hAnsiTheme="minorEastAsia" w:eastAsiaTheme="minorEastAsia" w:cstheme="minorEastAsia"/>
          <w:color w:val="auto"/>
          <w:spacing w:val="-3"/>
          <w:sz w:val="28"/>
          <w:szCs w:val="28"/>
        </w:rPr>
        <w:t>.4.1 节能产品是指财政部、发展改革委、生态环境部等部门发布的《节能产品政府采购品目清单》中的产品。</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5" w:right="6" w:firstLine="131"/>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6"/>
          <w:sz w:val="28"/>
          <w:szCs w:val="28"/>
        </w:rPr>
        <w:t>8</w:t>
      </w:r>
      <w:r>
        <w:rPr>
          <w:rFonts w:hint="eastAsia" w:asciiTheme="minorEastAsia" w:hAnsiTheme="minorEastAsia" w:eastAsiaTheme="minorEastAsia" w:cstheme="minorEastAsia"/>
          <w:color w:val="auto"/>
          <w:spacing w:val="-4"/>
          <w:sz w:val="28"/>
          <w:szCs w:val="28"/>
        </w:rPr>
        <w:t>.</w:t>
      </w:r>
      <w:r>
        <w:rPr>
          <w:rFonts w:hint="eastAsia" w:asciiTheme="minorEastAsia" w:hAnsiTheme="minorEastAsia" w:eastAsiaTheme="minorEastAsia" w:cstheme="minorEastAsia"/>
          <w:color w:val="auto"/>
          <w:spacing w:val="-3"/>
          <w:sz w:val="28"/>
          <w:szCs w:val="28"/>
        </w:rPr>
        <w:t>4.2 环境标志产品是指财政部、发展改革委、生态环境部等部门发布的《环境标志产品政府采购品目清单》中的产品。</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7" w:right="3" w:firstLine="10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8.4</w:t>
      </w:r>
      <w:r>
        <w:rPr>
          <w:rFonts w:hint="eastAsia" w:asciiTheme="minorEastAsia" w:hAnsiTheme="minorEastAsia" w:eastAsiaTheme="minorEastAsia" w:cstheme="minorEastAsia"/>
          <w:color w:val="auto"/>
          <w:spacing w:val="-7"/>
          <w:sz w:val="28"/>
          <w:szCs w:val="28"/>
        </w:rPr>
        <w:t>.</w:t>
      </w:r>
      <w:r>
        <w:rPr>
          <w:rFonts w:hint="eastAsia" w:asciiTheme="minorEastAsia" w:hAnsiTheme="minorEastAsia" w:eastAsiaTheme="minorEastAsia" w:cstheme="minorEastAsia"/>
          <w:color w:val="auto"/>
          <w:spacing w:val="-6"/>
          <w:sz w:val="28"/>
          <w:szCs w:val="28"/>
        </w:rPr>
        <w:t>3《节能产品政府采购品目清单》、《环境标志产品政府采购品目清单》以《中国政府采购网》(（www.ccgp.gov.cn）)发布的最新一期为准。</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8.4.4 如属节能、环境标志产品需提供国家确定的认证机构出具的、处于有效期之内的节能产品、环境标志产品认证证书扫描件。</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8.4.5 对属于政府采购《节能产品政府采购品目清单》、《环境标志产品政府采购品目清单》的节能产品、环境标志产品给予优先或强制采购。</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8.4.6 对于同时列入《节能产品政府采购品目清单》、《环境标志产品政府采购品目清单》的产品，应当优先于只列入其中一个清单的产品。</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8.4.7 采购文件对节能产品、环境标志产品另有规定的从其规定。</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9、对小型和微型企业、监狱企业、残疾人福利性单位产品参加</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投标享受的政策</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9.1 对小型和微型企业产品的享受的政策具体详见“</w:t>
      </w:r>
      <w:r>
        <w:rPr>
          <w:rFonts w:hint="eastAsia" w:asciiTheme="minorEastAsia" w:hAnsiTheme="minorEastAsia" w:eastAsiaTheme="minorEastAsia" w:cstheme="minorEastAsia"/>
          <w:color w:val="auto"/>
          <w:spacing w:val="-3"/>
          <w:sz w:val="28"/>
          <w:szCs w:val="28"/>
          <w:lang w:eastAsia="zh-CN"/>
        </w:rPr>
        <w:t>投标</w:t>
      </w:r>
      <w:r>
        <w:rPr>
          <w:rFonts w:hint="eastAsia" w:asciiTheme="minorEastAsia" w:hAnsiTheme="minorEastAsia" w:eastAsiaTheme="minorEastAsia" w:cstheme="minorEastAsia"/>
          <w:color w:val="auto"/>
          <w:spacing w:val="-3"/>
          <w:sz w:val="28"/>
          <w:szCs w:val="28"/>
        </w:rPr>
        <w:t>须知前附表”。</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9.2 监狱企业视同小型、微型企业，享受政府促进中小企业发展的政府采购政策。</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6"/>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9.3 残疾人福利性单位视同小型、微型企业，享受政府促进中小企业发展的政府采购政策；福利性单位属于小型、微型企业的，不重复享受政策。</w:t>
      </w:r>
    </w:p>
    <w:p>
      <w:pPr>
        <w:pStyle w:val="7"/>
        <w:bidi w:val="0"/>
        <w:jc w:val="center"/>
        <w:rPr>
          <w:rFonts w:hint="eastAsia" w:asciiTheme="minorEastAsia" w:hAnsiTheme="minorEastAsia" w:eastAsiaTheme="minorEastAsia" w:cstheme="minorEastAsia"/>
          <w:color w:val="auto"/>
          <w:sz w:val="21"/>
        </w:rPr>
      </w:pPr>
      <w:bookmarkStart w:id="8" w:name="_Toc29657"/>
      <w:r>
        <w:rPr>
          <w:rFonts w:hint="eastAsia" w:asciiTheme="minorEastAsia" w:hAnsiTheme="minorEastAsia" w:eastAsiaTheme="minorEastAsia" w:cstheme="minorEastAsia"/>
          <w:color w:val="auto"/>
        </w:rPr>
        <w:t>(三)招标文件</w:t>
      </w:r>
      <w:bookmarkEnd w:id="8"/>
    </w:p>
    <w:p>
      <w:pPr>
        <w:keepNext w:val="0"/>
        <w:keepLines w:val="0"/>
        <w:pageBreakBefore w:val="0"/>
        <w:widowControl/>
        <w:kinsoku w:val="0"/>
        <w:wordWrap/>
        <w:overflowPunct/>
        <w:topLinePunct w:val="0"/>
        <w:autoSpaceDE w:val="0"/>
        <w:autoSpaceDN w:val="0"/>
        <w:bidi w:val="0"/>
        <w:adjustRightInd w:val="0"/>
        <w:snapToGrid w:val="0"/>
        <w:spacing w:before="89" w:line="480" w:lineRule="exact"/>
        <w:ind w:left="2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10、招标事项说明</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43" w:firstLine="1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 xml:space="preserve">10.1 </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4"/>
          <w:sz w:val="28"/>
          <w:szCs w:val="28"/>
        </w:rPr>
        <w:t>应认真阅读招标文件中所有的事项、格式、条件、条款和规范等要</w:t>
      </w:r>
      <w:r>
        <w:rPr>
          <w:rFonts w:hint="eastAsia" w:asciiTheme="minorEastAsia" w:hAnsiTheme="minorEastAsia" w:eastAsiaTheme="minorEastAsia" w:cstheme="minorEastAsia"/>
          <w:color w:val="auto"/>
          <w:spacing w:val="-4"/>
          <w:sz w:val="28"/>
          <w:szCs w:val="28"/>
          <w:lang w:eastAsia="zh-CN"/>
        </w:rPr>
        <w:t>，</w:t>
      </w:r>
      <w:r>
        <w:rPr>
          <w:rFonts w:hint="eastAsia" w:asciiTheme="minorEastAsia" w:hAnsiTheme="minorEastAsia" w:eastAsiaTheme="minorEastAsia" w:cstheme="minorEastAsia"/>
          <w:color w:val="auto"/>
          <w:spacing w:val="-1"/>
          <w:sz w:val="28"/>
          <w:szCs w:val="28"/>
        </w:rPr>
        <w:t>如果没有按照招标文件的要求提交全部资料，或没有对招标文件做出</w:t>
      </w:r>
      <w:r>
        <w:rPr>
          <w:rFonts w:hint="eastAsia" w:asciiTheme="minorEastAsia" w:hAnsiTheme="minorEastAsia" w:eastAsiaTheme="minorEastAsia" w:cstheme="minorEastAsia"/>
          <w:color w:val="auto"/>
          <w:sz w:val="28"/>
          <w:szCs w:val="28"/>
        </w:rPr>
        <w:t>实质性响应</w:t>
      </w:r>
      <w:r>
        <w:rPr>
          <w:rFonts w:hint="eastAsia" w:asciiTheme="minorEastAsia" w:hAnsiTheme="minorEastAsia" w:eastAsiaTheme="minorEastAsia" w:cstheme="minorEastAsia"/>
          <w:color w:val="auto"/>
          <w:spacing w:val="-7"/>
          <w:sz w:val="28"/>
          <w:szCs w:val="28"/>
        </w:rPr>
        <w:t>其风险由</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自行承担。根据有关条款规定</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rPr>
        <w:t>其投标有可能被拒绝或被认定为</w:t>
      </w:r>
      <w:r>
        <w:rPr>
          <w:rFonts w:hint="eastAsia" w:asciiTheme="minorEastAsia" w:hAnsiTheme="minorEastAsia" w:eastAsiaTheme="minorEastAsia" w:cstheme="minorEastAsia"/>
          <w:color w:val="auto"/>
          <w:spacing w:val="-6"/>
          <w:sz w:val="28"/>
          <w:szCs w:val="28"/>
        </w:rPr>
        <w:t>无</w:t>
      </w:r>
      <w:r>
        <w:rPr>
          <w:rFonts w:hint="eastAsia" w:asciiTheme="minorEastAsia" w:hAnsiTheme="minorEastAsia" w:eastAsiaTheme="minorEastAsia" w:cstheme="minorEastAsia"/>
          <w:color w:val="auto"/>
          <w:spacing w:val="-3"/>
          <w:sz w:val="28"/>
          <w:szCs w:val="28"/>
        </w:rPr>
        <w:t>效</w:t>
      </w:r>
      <w:r>
        <w:rPr>
          <w:rFonts w:hint="eastAsia" w:asciiTheme="minorEastAsia" w:hAnsiTheme="minorEastAsia" w:eastAsiaTheme="minorEastAsia" w:cstheme="minorEastAsia"/>
          <w:color w:val="auto"/>
          <w:spacing w:val="-2"/>
          <w:sz w:val="28"/>
          <w:szCs w:val="28"/>
        </w:rPr>
        <w:t>投标。</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43" w:right="1" w:firstLine="1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 xml:space="preserve">10.2 </w:t>
      </w:r>
      <w:r>
        <w:rPr>
          <w:rFonts w:hint="eastAsia" w:asciiTheme="minorEastAsia" w:hAnsiTheme="minorEastAsia" w:eastAsiaTheme="minorEastAsia" w:cstheme="minorEastAsia"/>
          <w:color w:val="auto"/>
          <w:spacing w:val="-5"/>
          <w:sz w:val="28"/>
          <w:szCs w:val="28"/>
        </w:rPr>
        <w:t>除</w:t>
      </w:r>
      <w:r>
        <w:rPr>
          <w:rFonts w:hint="eastAsia" w:asciiTheme="minorEastAsia" w:hAnsiTheme="minorEastAsia" w:eastAsiaTheme="minorEastAsia" w:cstheme="minorEastAsia"/>
          <w:color w:val="auto"/>
          <w:spacing w:val="-4"/>
          <w:sz w:val="28"/>
          <w:szCs w:val="28"/>
        </w:rPr>
        <w:t>非有特殊要求，招标文件不单独提供招标货物(服务) 使用地的自然环境、</w:t>
      </w:r>
      <w:r>
        <w:rPr>
          <w:rFonts w:hint="eastAsia" w:asciiTheme="minorEastAsia" w:hAnsiTheme="minorEastAsia" w:eastAsiaTheme="minorEastAsia" w:cstheme="minorEastAsia"/>
          <w:color w:val="auto"/>
          <w:spacing w:val="-2"/>
          <w:sz w:val="28"/>
          <w:szCs w:val="28"/>
        </w:rPr>
        <w:t>气候条件、公用设施等情况，</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被视为熟悉上述与履行合同有关的一切情况。</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11</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、澄清与答疑</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right="180" w:firstLine="156"/>
        <w:textAlignment w:val="baseline"/>
        <w:rPr>
          <w:rFonts w:hint="eastAsia" w:asciiTheme="minorEastAsia" w:hAnsiTheme="minorEastAsia" w:eastAsiaTheme="minorEastAsia" w:cstheme="minorEastAsia"/>
          <w:color w:val="auto"/>
          <w:spacing w:val="-4"/>
          <w:sz w:val="28"/>
          <w:szCs w:val="28"/>
          <w:lang w:eastAsia="zh-CN"/>
        </w:rPr>
      </w:pPr>
      <w:r>
        <w:rPr>
          <w:rFonts w:hint="eastAsia" w:asciiTheme="minorEastAsia" w:hAnsiTheme="minorEastAsia" w:eastAsiaTheme="minorEastAsia" w:cstheme="minorEastAsia"/>
          <w:color w:val="auto"/>
          <w:spacing w:val="2"/>
          <w:sz w:val="28"/>
          <w:szCs w:val="28"/>
        </w:rPr>
        <w:t xml:space="preserve">11.1 </w:t>
      </w:r>
      <w:r>
        <w:rPr>
          <w:rFonts w:hint="eastAsia" w:asciiTheme="minorEastAsia" w:hAnsiTheme="minorEastAsia" w:eastAsiaTheme="minorEastAsia" w:cstheme="minorEastAsia"/>
          <w:color w:val="auto"/>
          <w:spacing w:val="1"/>
          <w:sz w:val="28"/>
          <w:szCs w:val="28"/>
        </w:rPr>
        <w:t>任何要求对招标文件进行澄清和疑问的</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，均应以书面送达形式(加盖</w:t>
      </w:r>
      <w:r>
        <w:rPr>
          <w:rFonts w:hint="eastAsia" w:asciiTheme="minorEastAsia" w:hAnsiTheme="minorEastAsia" w:eastAsiaTheme="minorEastAsia" w:cstheme="minorEastAsia"/>
          <w:color w:val="auto"/>
          <w:spacing w:val="-1"/>
          <w:sz w:val="28"/>
          <w:szCs w:val="28"/>
        </w:rPr>
        <w:t>投标单位</w:t>
      </w:r>
      <w:r>
        <w:rPr>
          <w:rFonts w:hint="eastAsia" w:asciiTheme="minorEastAsia" w:hAnsiTheme="minorEastAsia" w:eastAsiaTheme="minorEastAsia" w:cstheme="minorEastAsia"/>
          <w:color w:val="auto"/>
          <w:sz w:val="28"/>
          <w:szCs w:val="28"/>
        </w:rPr>
        <w:t>公章并注明单位名称、联系人及电话) 在法律规定的时间内送达到采购代</w:t>
      </w:r>
      <w:r>
        <w:rPr>
          <w:rFonts w:hint="eastAsia" w:asciiTheme="minorEastAsia" w:hAnsiTheme="minorEastAsia" w:eastAsiaTheme="minorEastAsia" w:cstheme="minorEastAsia"/>
          <w:color w:val="auto"/>
          <w:spacing w:val="-12"/>
          <w:sz w:val="28"/>
          <w:szCs w:val="28"/>
        </w:rPr>
        <w:t>理机构,</w:t>
      </w:r>
      <w:r>
        <w:rPr>
          <w:rFonts w:hint="eastAsia" w:asciiTheme="minorEastAsia" w:hAnsiTheme="minorEastAsia" w:eastAsiaTheme="minorEastAsia" w:cstheme="minorEastAsia"/>
          <w:color w:val="auto"/>
          <w:spacing w:val="-8"/>
          <w:sz w:val="28"/>
          <w:szCs w:val="28"/>
        </w:rPr>
        <w:t>采</w:t>
      </w:r>
      <w:r>
        <w:rPr>
          <w:rFonts w:hint="eastAsia" w:asciiTheme="minorEastAsia" w:hAnsiTheme="minorEastAsia" w:eastAsiaTheme="minorEastAsia" w:cstheme="minorEastAsia"/>
          <w:color w:val="auto"/>
          <w:spacing w:val="-6"/>
          <w:sz w:val="28"/>
          <w:szCs w:val="28"/>
        </w:rPr>
        <w:t>购代理机构对疑问进行汇总整理。必要时，采购代理机构将组织专家进行</w:t>
      </w:r>
      <w:r>
        <w:rPr>
          <w:rFonts w:hint="eastAsia" w:asciiTheme="minorEastAsia" w:hAnsiTheme="minorEastAsia" w:eastAsiaTheme="minorEastAsia" w:cstheme="minorEastAsia"/>
          <w:color w:val="auto"/>
          <w:spacing w:val="-8"/>
          <w:sz w:val="28"/>
          <w:szCs w:val="28"/>
        </w:rPr>
        <w:t>论</w:t>
      </w:r>
      <w:r>
        <w:rPr>
          <w:rFonts w:hint="eastAsia" w:asciiTheme="minorEastAsia" w:hAnsiTheme="minorEastAsia" w:eastAsiaTheme="minorEastAsia" w:cstheme="minorEastAsia"/>
          <w:color w:val="auto"/>
          <w:spacing w:val="-6"/>
          <w:sz w:val="28"/>
          <w:szCs w:val="28"/>
        </w:rPr>
        <w:t>证</w:t>
      </w:r>
      <w:r>
        <w:rPr>
          <w:rFonts w:hint="eastAsia" w:asciiTheme="minorEastAsia" w:hAnsiTheme="minorEastAsia" w:eastAsiaTheme="minorEastAsia" w:cstheme="minorEastAsia"/>
          <w:color w:val="auto"/>
          <w:spacing w:val="-4"/>
          <w:sz w:val="28"/>
          <w:szCs w:val="28"/>
          <w:lang w:eastAsia="zh-CN"/>
        </w:rPr>
        <w:t>，</w:t>
      </w:r>
      <w:r>
        <w:rPr>
          <w:rFonts w:hint="eastAsia" w:asciiTheme="minorEastAsia" w:hAnsiTheme="minorEastAsia" w:eastAsiaTheme="minorEastAsia" w:cstheme="minorEastAsia"/>
          <w:color w:val="auto"/>
          <w:spacing w:val="-4"/>
          <w:sz w:val="28"/>
          <w:szCs w:val="28"/>
        </w:rPr>
        <w:t>并将答疑结果公布在</w:t>
      </w:r>
      <w:r>
        <w:rPr>
          <w:rFonts w:hint="eastAsia" w:asciiTheme="minorEastAsia" w:hAnsiTheme="minorEastAsia" w:eastAsiaTheme="minorEastAsia" w:cstheme="minorEastAsia"/>
          <w:color w:val="auto"/>
          <w:spacing w:val="-4"/>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4"/>
          <w:sz w:val="28"/>
          <w:szCs w:val="28"/>
        </w:rPr>
        <w:t>各</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应注意浏览</w:t>
      </w:r>
      <w:r>
        <w:rPr>
          <w:rFonts w:hint="eastAsia" w:asciiTheme="minorEastAsia" w:hAnsiTheme="minorEastAsia" w:eastAsiaTheme="minorEastAsia" w:cstheme="minorEastAsia"/>
          <w:color w:val="auto"/>
          <w:spacing w:val="-4"/>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right="180" w:firstLine="15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 xml:space="preserve">11.2 </w:t>
      </w:r>
      <w:r>
        <w:rPr>
          <w:rFonts w:hint="eastAsia" w:asciiTheme="minorEastAsia" w:hAnsiTheme="minorEastAsia" w:eastAsiaTheme="minorEastAsia" w:cstheme="minorEastAsia"/>
          <w:color w:val="auto"/>
          <w:spacing w:val="-10"/>
          <w:sz w:val="28"/>
          <w:szCs w:val="28"/>
          <w:lang w:eastAsia="zh-CN"/>
        </w:rPr>
        <w:t>投标供应商</w:t>
      </w:r>
      <w:r>
        <w:rPr>
          <w:rFonts w:hint="eastAsia" w:asciiTheme="minorEastAsia" w:hAnsiTheme="minorEastAsia" w:eastAsiaTheme="minorEastAsia" w:cstheme="minorEastAsia"/>
          <w:color w:val="auto"/>
          <w:spacing w:val="-5"/>
          <w:sz w:val="28"/>
          <w:szCs w:val="28"/>
        </w:rPr>
        <w:t>在规定的时间内未对招标文件要求澄清或提出疑问的，采购代理机构</w:t>
      </w:r>
      <w:r>
        <w:rPr>
          <w:rFonts w:hint="eastAsia" w:asciiTheme="minorEastAsia" w:hAnsiTheme="minorEastAsia" w:eastAsiaTheme="minorEastAsia" w:cstheme="minorEastAsia"/>
          <w:color w:val="auto"/>
          <w:spacing w:val="-6"/>
          <w:sz w:val="28"/>
          <w:szCs w:val="28"/>
        </w:rPr>
        <w:t>将</w:t>
      </w:r>
      <w:r>
        <w:rPr>
          <w:rFonts w:hint="eastAsia" w:asciiTheme="minorEastAsia" w:hAnsiTheme="minorEastAsia" w:eastAsiaTheme="minorEastAsia" w:cstheme="minorEastAsia"/>
          <w:color w:val="auto"/>
          <w:spacing w:val="-4"/>
          <w:sz w:val="28"/>
          <w:szCs w:val="28"/>
        </w:rPr>
        <w:t>视</w:t>
      </w:r>
      <w:r>
        <w:rPr>
          <w:rFonts w:hint="eastAsia" w:asciiTheme="minorEastAsia" w:hAnsiTheme="minorEastAsia" w:eastAsiaTheme="minorEastAsia" w:cstheme="minorEastAsia"/>
          <w:color w:val="auto"/>
          <w:spacing w:val="-3"/>
          <w:sz w:val="28"/>
          <w:szCs w:val="28"/>
        </w:rPr>
        <w:t>其为同意。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right="149" w:firstLine="15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 xml:space="preserve">11.3 </w:t>
      </w:r>
      <w:r>
        <w:rPr>
          <w:rFonts w:hint="eastAsia" w:asciiTheme="minorEastAsia" w:hAnsiTheme="minorEastAsia" w:eastAsiaTheme="minorEastAsia" w:cstheme="minorEastAsia"/>
          <w:color w:val="auto"/>
          <w:spacing w:val="-10"/>
          <w:sz w:val="28"/>
          <w:szCs w:val="28"/>
          <w:lang w:eastAsia="zh-CN"/>
        </w:rPr>
        <w:t>投标供应商</w:t>
      </w:r>
      <w:r>
        <w:rPr>
          <w:rFonts w:hint="eastAsia" w:asciiTheme="minorEastAsia" w:hAnsiTheme="minorEastAsia" w:eastAsiaTheme="minorEastAsia" w:cstheme="minorEastAsia"/>
          <w:color w:val="auto"/>
          <w:spacing w:val="-5"/>
          <w:sz w:val="28"/>
          <w:szCs w:val="28"/>
        </w:rPr>
        <w:t>有义务在招标活动期间浏览</w:t>
      </w:r>
      <w:r>
        <w:rPr>
          <w:rFonts w:hint="eastAsia" w:asciiTheme="minorEastAsia" w:hAnsiTheme="minorEastAsia" w:eastAsiaTheme="minorEastAsia" w:cstheme="minorEastAsia"/>
          <w:color w:val="auto"/>
          <w:spacing w:val="-5"/>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5"/>
          <w:sz w:val="28"/>
          <w:szCs w:val="28"/>
        </w:rPr>
        <w:t>，采购代理机构在</w:t>
      </w:r>
      <w:r>
        <w:rPr>
          <w:rFonts w:hint="eastAsia" w:asciiTheme="minorEastAsia" w:hAnsiTheme="minorEastAsia" w:eastAsiaTheme="minorEastAsia" w:cstheme="minorEastAsia"/>
          <w:color w:val="auto"/>
          <w:spacing w:val="-2"/>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1"/>
          <w:sz w:val="28"/>
          <w:szCs w:val="28"/>
        </w:rPr>
        <w:t>上公布的与本次招标项目有关的信息视为已送达各</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12、招标文件的修</w:t>
      </w: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改</w:t>
      </w:r>
    </w:p>
    <w:p>
      <w:pPr>
        <w:keepNext w:val="0"/>
        <w:keepLines w:val="0"/>
        <w:pageBreakBefore w:val="0"/>
        <w:widowControl/>
        <w:kinsoku w:val="0"/>
        <w:wordWrap/>
        <w:overflowPunct/>
        <w:topLinePunct w:val="0"/>
        <w:autoSpaceDE w:val="0"/>
        <w:autoSpaceDN w:val="0"/>
        <w:bidi w:val="0"/>
        <w:adjustRightInd w:val="0"/>
        <w:snapToGrid w:val="0"/>
        <w:spacing w:before="146" w:line="480" w:lineRule="exact"/>
        <w:ind w:left="3" w:right="89" w:firstLine="15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12.1 采购代</w:t>
      </w:r>
      <w:r>
        <w:rPr>
          <w:rFonts w:hint="eastAsia" w:asciiTheme="minorEastAsia" w:hAnsiTheme="minorEastAsia" w:eastAsiaTheme="minorEastAsia" w:cstheme="minorEastAsia"/>
          <w:color w:val="auto"/>
          <w:spacing w:val="-3"/>
          <w:sz w:val="28"/>
          <w:szCs w:val="28"/>
        </w:rPr>
        <w:t>理</w:t>
      </w:r>
      <w:r>
        <w:rPr>
          <w:rFonts w:hint="eastAsia" w:asciiTheme="minorEastAsia" w:hAnsiTheme="minorEastAsia" w:eastAsiaTheme="minorEastAsia" w:cstheme="minorEastAsia"/>
          <w:color w:val="auto"/>
          <w:spacing w:val="-2"/>
          <w:sz w:val="28"/>
          <w:szCs w:val="28"/>
        </w:rPr>
        <w:t>机构可以对已发出的招标文件进行必要澄清或者修改，澄清或者修</w:t>
      </w:r>
      <w:r>
        <w:rPr>
          <w:rFonts w:hint="eastAsia" w:asciiTheme="minorEastAsia" w:hAnsiTheme="minorEastAsia" w:eastAsiaTheme="minorEastAsia" w:cstheme="minorEastAsia"/>
          <w:color w:val="auto"/>
          <w:spacing w:val="-12"/>
          <w:sz w:val="28"/>
          <w:szCs w:val="28"/>
        </w:rPr>
        <w:t>改的</w:t>
      </w:r>
      <w:r>
        <w:rPr>
          <w:rFonts w:hint="eastAsia" w:asciiTheme="minorEastAsia" w:hAnsiTheme="minorEastAsia" w:eastAsiaTheme="minorEastAsia" w:cstheme="minorEastAsia"/>
          <w:color w:val="auto"/>
          <w:spacing w:val="-11"/>
          <w:sz w:val="28"/>
          <w:szCs w:val="28"/>
        </w:rPr>
        <w:t>内</w:t>
      </w:r>
      <w:r>
        <w:rPr>
          <w:rFonts w:hint="eastAsia" w:asciiTheme="minorEastAsia" w:hAnsiTheme="minorEastAsia" w:eastAsiaTheme="minorEastAsia" w:cstheme="minorEastAsia"/>
          <w:color w:val="auto"/>
          <w:spacing w:val="-6"/>
          <w:sz w:val="28"/>
          <w:szCs w:val="28"/>
        </w:rPr>
        <w:t>容可能影响投标文件编制的，采购代理机构在投标截止时间至少 15 日前，在</w:t>
      </w:r>
      <w:r>
        <w:rPr>
          <w:rFonts w:hint="eastAsia" w:asciiTheme="minorEastAsia" w:hAnsiTheme="minorEastAsia" w:eastAsiaTheme="minorEastAsia" w:cstheme="minorEastAsia"/>
          <w:color w:val="auto"/>
          <w:spacing w:val="-12"/>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6"/>
          <w:sz w:val="28"/>
          <w:szCs w:val="28"/>
        </w:rPr>
        <w:t>上发布更正公告，上传答疑澄清文件。不足 15 日的，采购代</w:t>
      </w:r>
      <w:r>
        <w:rPr>
          <w:rFonts w:hint="eastAsia" w:asciiTheme="minorEastAsia" w:hAnsiTheme="minorEastAsia" w:eastAsiaTheme="minorEastAsia" w:cstheme="minorEastAsia"/>
          <w:color w:val="auto"/>
          <w:spacing w:val="-1"/>
          <w:sz w:val="28"/>
          <w:szCs w:val="28"/>
        </w:rPr>
        <w:t>理机构应当顺延提</w:t>
      </w:r>
      <w:r>
        <w:rPr>
          <w:rFonts w:hint="eastAsia" w:asciiTheme="minorEastAsia" w:hAnsiTheme="minorEastAsia" w:eastAsiaTheme="minorEastAsia" w:cstheme="minorEastAsia"/>
          <w:color w:val="auto"/>
          <w:sz w:val="28"/>
          <w:szCs w:val="28"/>
        </w:rPr>
        <w:t>交投标文件的截止时间。</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12.2 已下载招标文件的</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必须在</w:t>
      </w:r>
      <w:r>
        <w:rPr>
          <w:rFonts w:hint="eastAsia" w:asciiTheme="minorEastAsia" w:hAnsiTheme="minorEastAsia" w:eastAsiaTheme="minorEastAsia" w:cstheme="minorEastAsia"/>
          <w:color w:val="auto"/>
          <w:spacing w:val="-1"/>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z w:val="28"/>
          <w:szCs w:val="28"/>
        </w:rPr>
        <w:t>上下载答疑澄清文</w:t>
      </w:r>
      <w:r>
        <w:rPr>
          <w:rFonts w:hint="eastAsia" w:asciiTheme="minorEastAsia" w:hAnsiTheme="minorEastAsia" w:eastAsiaTheme="minorEastAsia" w:cstheme="minorEastAsia"/>
          <w:color w:val="auto"/>
          <w:spacing w:val="-8"/>
          <w:sz w:val="28"/>
          <w:szCs w:val="28"/>
        </w:rPr>
        <w:t>件。</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4"/>
          <w:sz w:val="28"/>
          <w:szCs w:val="28"/>
        </w:rPr>
        <w:t>因未下载答疑澄清文件、由此可能引起的投标文件递交失败、解密失败、</w:t>
      </w:r>
      <w:r>
        <w:rPr>
          <w:rFonts w:hint="eastAsia" w:asciiTheme="minorEastAsia" w:hAnsiTheme="minorEastAsia" w:eastAsiaTheme="minorEastAsia" w:cstheme="minorEastAsia"/>
          <w:color w:val="auto"/>
          <w:spacing w:val="-6"/>
          <w:sz w:val="28"/>
          <w:szCs w:val="28"/>
        </w:rPr>
        <w:t>内</w:t>
      </w:r>
      <w:r>
        <w:rPr>
          <w:rFonts w:hint="eastAsia" w:asciiTheme="minorEastAsia" w:hAnsiTheme="minorEastAsia" w:eastAsiaTheme="minorEastAsia" w:cstheme="minorEastAsia"/>
          <w:color w:val="auto"/>
          <w:spacing w:val="-5"/>
          <w:sz w:val="28"/>
          <w:szCs w:val="28"/>
        </w:rPr>
        <w:t>容</w:t>
      </w:r>
      <w:r>
        <w:rPr>
          <w:rFonts w:hint="eastAsia" w:asciiTheme="minorEastAsia" w:hAnsiTheme="minorEastAsia" w:eastAsiaTheme="minorEastAsia" w:cstheme="minorEastAsia"/>
          <w:color w:val="auto"/>
          <w:spacing w:val="-3"/>
          <w:sz w:val="28"/>
          <w:szCs w:val="28"/>
        </w:rPr>
        <w:t>缺失等相关后果由</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自行承担。</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15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12.3 当招标文件和答疑澄清文件在同一内容的表述上</w:t>
      </w:r>
      <w:r>
        <w:rPr>
          <w:rFonts w:hint="eastAsia" w:asciiTheme="minorEastAsia" w:hAnsiTheme="minorEastAsia" w:eastAsiaTheme="minorEastAsia" w:cstheme="minorEastAsia"/>
          <w:color w:val="auto"/>
          <w:sz w:val="28"/>
          <w:szCs w:val="28"/>
        </w:rPr>
        <w:t>不一致时，以最后发出的文</w:t>
      </w:r>
      <w:r>
        <w:rPr>
          <w:rFonts w:hint="eastAsia" w:asciiTheme="minorEastAsia" w:hAnsiTheme="minorEastAsia" w:eastAsiaTheme="minorEastAsia" w:cstheme="minorEastAsia"/>
          <w:color w:val="auto"/>
          <w:spacing w:val="-2"/>
          <w:sz w:val="28"/>
          <w:szCs w:val="28"/>
        </w:rPr>
        <w:t>件为</w:t>
      </w:r>
      <w:r>
        <w:rPr>
          <w:rFonts w:hint="eastAsia" w:asciiTheme="minorEastAsia" w:hAnsiTheme="minorEastAsia" w:eastAsiaTheme="minorEastAsia" w:cstheme="minorEastAsia"/>
          <w:color w:val="auto"/>
          <w:spacing w:val="-1"/>
          <w:sz w:val="28"/>
          <w:szCs w:val="28"/>
        </w:rPr>
        <w:t>准。</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5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rPr>
        <w:t>12.4 更正或者修改的内容是招标文件的组成部分， 并对</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5"/>
          <w:sz w:val="28"/>
          <w:szCs w:val="28"/>
        </w:rPr>
        <w:t>具有约束力</w:t>
      </w:r>
      <w:r>
        <w:rPr>
          <w:rFonts w:hint="eastAsia" w:asciiTheme="minorEastAsia" w:hAnsiTheme="minorEastAsia" w:eastAsiaTheme="minorEastAsia" w:cstheme="minorEastAsia"/>
          <w:color w:val="auto"/>
          <w:sz w:val="28"/>
          <w:szCs w:val="28"/>
        </w:rPr>
        <w:t>。</w:t>
      </w:r>
    </w:p>
    <w:p>
      <w:pPr>
        <w:spacing w:line="321" w:lineRule="auto"/>
        <w:rPr>
          <w:rFonts w:hint="eastAsia" w:asciiTheme="minorEastAsia" w:hAnsiTheme="minorEastAsia" w:eastAsiaTheme="minorEastAsia" w:cstheme="minorEastAsia"/>
          <w:color w:val="auto"/>
          <w:sz w:val="21"/>
        </w:rPr>
      </w:pPr>
    </w:p>
    <w:p>
      <w:pPr>
        <w:pStyle w:val="7"/>
        <w:bidi w:val="0"/>
        <w:jc w:val="center"/>
        <w:rPr>
          <w:rFonts w:hint="eastAsia" w:asciiTheme="minorEastAsia" w:hAnsiTheme="minorEastAsia" w:eastAsiaTheme="minorEastAsia" w:cstheme="minorEastAsia"/>
          <w:color w:val="auto"/>
          <w:sz w:val="21"/>
        </w:rPr>
      </w:pPr>
      <w:bookmarkStart w:id="9" w:name="_Toc19896"/>
      <w:r>
        <w:rPr>
          <w:rFonts w:hint="eastAsia" w:asciiTheme="minorEastAsia" w:hAnsiTheme="minorEastAsia" w:eastAsiaTheme="minorEastAsia" w:cstheme="minorEastAsia"/>
          <w:color w:val="auto"/>
        </w:rPr>
        <w:t>(四) 投标文件的编制</w:t>
      </w:r>
      <w:bookmarkEnd w:id="9"/>
    </w:p>
    <w:p>
      <w:pPr>
        <w:keepNext w:val="0"/>
        <w:keepLines w:val="0"/>
        <w:pageBreakBefore w:val="0"/>
        <w:widowControl/>
        <w:kinsoku w:val="0"/>
        <w:wordWrap/>
        <w:overflowPunct/>
        <w:topLinePunct w:val="0"/>
        <w:autoSpaceDE w:val="0"/>
        <w:autoSpaceDN w:val="0"/>
        <w:bidi w:val="0"/>
        <w:adjustRightInd w:val="0"/>
        <w:snapToGrid w:val="0"/>
        <w:spacing w:before="89" w:line="480" w:lineRule="exact"/>
        <w:ind w:left="2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13、</w:t>
      </w: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投标语言及度量衡单位</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15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 xml:space="preserve">13.1 </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的投标</w:t>
      </w:r>
      <w:r>
        <w:rPr>
          <w:rFonts w:hint="eastAsia" w:asciiTheme="minorEastAsia" w:hAnsiTheme="minorEastAsia" w:eastAsiaTheme="minorEastAsia" w:cstheme="minorEastAsia"/>
          <w:color w:val="auto"/>
          <w:spacing w:val="-3"/>
          <w:sz w:val="28"/>
          <w:szCs w:val="28"/>
        </w:rPr>
        <w:t>文</w:t>
      </w:r>
      <w:r>
        <w:rPr>
          <w:rFonts w:hint="eastAsia" w:asciiTheme="minorEastAsia" w:hAnsiTheme="minorEastAsia" w:eastAsiaTheme="minorEastAsia" w:cstheme="minorEastAsia"/>
          <w:color w:val="auto"/>
          <w:spacing w:val="-2"/>
          <w:sz w:val="28"/>
          <w:szCs w:val="28"/>
        </w:rPr>
        <w:t>件以及</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就投标的所有来往函中均应使用中文。</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2" w:right="182" w:firstLine="15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13.2 投标文件中所使用的计量单位，除投标文件中有特殊规定外</w:t>
      </w:r>
      <w:r>
        <w:rPr>
          <w:rFonts w:hint="eastAsia" w:asciiTheme="minorEastAsia" w:hAnsiTheme="minorEastAsia" w:eastAsiaTheme="minorEastAsia" w:cstheme="minorEastAsia"/>
          <w:color w:val="auto"/>
          <w:spacing w:val="-6"/>
          <w:sz w:val="28"/>
          <w:szCs w:val="28"/>
          <w:lang w:eastAsia="zh-CN"/>
        </w:rPr>
        <w:t>，</w:t>
      </w:r>
      <w:r>
        <w:rPr>
          <w:rFonts w:hint="eastAsia" w:asciiTheme="minorEastAsia" w:hAnsiTheme="minorEastAsia" w:eastAsiaTheme="minorEastAsia" w:cstheme="minorEastAsia"/>
          <w:color w:val="auto"/>
          <w:spacing w:val="-6"/>
          <w:sz w:val="28"/>
          <w:szCs w:val="28"/>
        </w:rPr>
        <w:t>一律使用法</w:t>
      </w:r>
      <w:r>
        <w:rPr>
          <w:rFonts w:hint="eastAsia" w:asciiTheme="minorEastAsia" w:hAnsiTheme="minorEastAsia" w:eastAsiaTheme="minorEastAsia" w:cstheme="minorEastAsia"/>
          <w:color w:val="auto"/>
          <w:sz w:val="28"/>
          <w:szCs w:val="28"/>
        </w:rPr>
        <w:t>定</w:t>
      </w:r>
      <w:r>
        <w:rPr>
          <w:rFonts w:hint="eastAsia" w:asciiTheme="minorEastAsia" w:hAnsiTheme="minorEastAsia" w:eastAsiaTheme="minorEastAsia" w:cstheme="minorEastAsia"/>
          <w:color w:val="auto"/>
          <w:spacing w:val="-7"/>
          <w:sz w:val="28"/>
          <w:szCs w:val="28"/>
        </w:rPr>
        <w:t>计</w:t>
      </w:r>
      <w:r>
        <w:rPr>
          <w:rFonts w:hint="eastAsia" w:asciiTheme="minorEastAsia" w:hAnsiTheme="minorEastAsia" w:eastAsiaTheme="minorEastAsia" w:cstheme="minorEastAsia"/>
          <w:color w:val="auto"/>
          <w:spacing w:val="-5"/>
          <w:sz w:val="28"/>
          <w:szCs w:val="28"/>
        </w:rPr>
        <w:t>量单位。</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14、投标文件的编</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制</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147" w:right="88" w:firstLine="1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 xml:space="preserve">14.1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应认真阅读并充分理解本文件的全部内容(包括所有的补充、变更内</w:t>
      </w:r>
      <w:r>
        <w:rPr>
          <w:rFonts w:hint="eastAsia" w:asciiTheme="minorEastAsia" w:hAnsiTheme="minorEastAsia" w:eastAsiaTheme="minorEastAsia" w:cstheme="minorEastAsia"/>
          <w:color w:val="auto"/>
          <w:spacing w:val="-1"/>
          <w:sz w:val="28"/>
          <w:szCs w:val="28"/>
        </w:rPr>
        <w:t>容)，承诺并履行</w:t>
      </w:r>
      <w:r>
        <w:rPr>
          <w:rFonts w:hint="eastAsia" w:asciiTheme="minorEastAsia" w:hAnsiTheme="minorEastAsia" w:eastAsiaTheme="minorEastAsia" w:cstheme="minorEastAsia"/>
          <w:color w:val="auto"/>
          <w:sz w:val="28"/>
          <w:szCs w:val="28"/>
        </w:rPr>
        <w:t>本文件中各项条款规定及要求。</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48" w:right="88" w:firstLine="15"/>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7"/>
          <w:sz w:val="28"/>
          <w:szCs w:val="28"/>
        </w:rPr>
        <w:t>14.2 投标文件必须按本文件的全部内容，包括所有的补充(变更)公告及答疑</w:t>
      </w:r>
      <w:r>
        <w:rPr>
          <w:rFonts w:hint="eastAsia" w:asciiTheme="minorEastAsia" w:hAnsiTheme="minorEastAsia" w:eastAsiaTheme="minorEastAsia" w:cstheme="minorEastAsia"/>
          <w:color w:val="auto"/>
          <w:spacing w:val="5"/>
          <w:sz w:val="28"/>
          <w:szCs w:val="28"/>
        </w:rPr>
        <w:t>进</w:t>
      </w:r>
      <w:r>
        <w:rPr>
          <w:rFonts w:hint="eastAsia" w:asciiTheme="minorEastAsia" w:hAnsiTheme="minorEastAsia" w:eastAsiaTheme="minorEastAsia" w:cstheme="minorEastAsia"/>
          <w:color w:val="auto"/>
          <w:spacing w:val="-8"/>
          <w:sz w:val="28"/>
          <w:szCs w:val="28"/>
        </w:rPr>
        <w:t>行编</w:t>
      </w:r>
      <w:r>
        <w:rPr>
          <w:rFonts w:hint="eastAsia" w:asciiTheme="minorEastAsia" w:hAnsiTheme="minorEastAsia" w:eastAsiaTheme="minorEastAsia" w:cstheme="minorEastAsia"/>
          <w:color w:val="auto"/>
          <w:spacing w:val="-4"/>
          <w:sz w:val="28"/>
          <w:szCs w:val="28"/>
        </w:rPr>
        <w:t>制。</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提供的投标文件不完整，导致的结果和责任由</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承担</w:t>
      </w:r>
      <w:r>
        <w:rPr>
          <w:rFonts w:hint="eastAsia" w:asciiTheme="minorEastAsia" w:hAnsiTheme="minorEastAsia" w:eastAsiaTheme="minorEastAsia" w:cstheme="minorEastAsia"/>
          <w:color w:val="auto"/>
          <w:spacing w:val="-4"/>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5、投标文件构成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260" w:firstLineChars="1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1</w:t>
      </w:r>
      <w:r>
        <w:rPr>
          <w:rFonts w:hint="eastAsia" w:asciiTheme="minorEastAsia" w:hAnsiTheme="minorEastAsia" w:eastAsiaTheme="minorEastAsia" w:cstheme="minorEastAsia"/>
          <w:color w:val="auto"/>
          <w:spacing w:val="-5"/>
          <w:sz w:val="28"/>
          <w:szCs w:val="28"/>
        </w:rPr>
        <w:t>5.1 投标文件构成详见第二章投标文件格式。</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154" w:firstLine="274" w:firstLineChars="1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15.2 投标文件应使用招标文件提供的格式，且可以按同样格式扩</w:t>
      </w:r>
      <w:r>
        <w:rPr>
          <w:rFonts w:hint="eastAsia" w:asciiTheme="minorEastAsia" w:hAnsiTheme="minorEastAsia" w:eastAsiaTheme="minorEastAsia" w:cstheme="minorEastAsia"/>
          <w:color w:val="auto"/>
          <w:sz w:val="28"/>
          <w:szCs w:val="28"/>
        </w:rPr>
        <w:t>展。</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2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9"/>
          <w:sz w:val="28"/>
          <w:szCs w:val="28"/>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6、报价</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16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16</w:t>
      </w:r>
      <w:r>
        <w:rPr>
          <w:rFonts w:hint="eastAsia" w:asciiTheme="minorEastAsia" w:hAnsiTheme="minorEastAsia" w:eastAsiaTheme="minorEastAsia" w:cstheme="minorEastAsia"/>
          <w:color w:val="auto"/>
          <w:spacing w:val="-4"/>
          <w:sz w:val="28"/>
          <w:szCs w:val="28"/>
        </w:rPr>
        <w:t>.1 投标文件中的价格均以</w:t>
      </w:r>
      <w:r>
        <w:rPr>
          <w:rFonts w:hint="eastAsia" w:asciiTheme="minorEastAsia" w:hAnsiTheme="minorEastAsia" w:eastAsiaTheme="minorEastAsia" w:cstheme="minorEastAsia"/>
          <w:color w:val="auto"/>
          <w:spacing w:val="-4"/>
          <w:sz w:val="28"/>
          <w:szCs w:val="28"/>
          <w:u w:val="single" w:color="auto"/>
          <w14:textOutline w14:w="4920" w14:cap="flat" w14:cmpd="sng">
            <w14:solidFill>
              <w14:srgbClr w14:val="000000"/>
            </w14:solidFill>
            <w14:prstDash w14:val="solid"/>
            <w14:miter w14:val="0"/>
          </w14:textOutline>
        </w:rPr>
        <w:t>人民币</w:t>
      </w:r>
      <w:r>
        <w:rPr>
          <w:rFonts w:hint="eastAsia" w:asciiTheme="minorEastAsia" w:hAnsiTheme="minorEastAsia" w:eastAsiaTheme="minorEastAsia" w:cstheme="minorEastAsia"/>
          <w:color w:val="auto"/>
          <w:spacing w:val="-4"/>
          <w:sz w:val="28"/>
          <w:szCs w:val="28"/>
        </w:rPr>
        <w:t>报价。</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1" w:right="46" w:firstLine="153"/>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4"/>
          <w:sz w:val="28"/>
          <w:szCs w:val="28"/>
        </w:rPr>
        <w:t>1</w:t>
      </w:r>
      <w:r>
        <w:rPr>
          <w:rFonts w:hint="eastAsia" w:asciiTheme="minorEastAsia" w:hAnsiTheme="minorEastAsia" w:eastAsiaTheme="minorEastAsia" w:cstheme="minorEastAsia"/>
          <w:color w:val="auto"/>
          <w:spacing w:val="7"/>
          <w:sz w:val="28"/>
          <w:szCs w:val="28"/>
        </w:rPr>
        <w:t xml:space="preserve">6.2 </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应按照“采购项目需求”规定的供货(服务)内容、责任范围以及合</w:t>
      </w:r>
      <w:r>
        <w:rPr>
          <w:rFonts w:hint="eastAsia" w:asciiTheme="minorEastAsia" w:hAnsiTheme="minorEastAsia" w:eastAsiaTheme="minorEastAsia" w:cstheme="minorEastAsia"/>
          <w:color w:val="auto"/>
          <w:spacing w:val="-6"/>
          <w:sz w:val="28"/>
          <w:szCs w:val="28"/>
        </w:rPr>
        <w:t>同条</w:t>
      </w:r>
      <w:r>
        <w:rPr>
          <w:rFonts w:hint="eastAsia" w:asciiTheme="minorEastAsia" w:hAnsiTheme="minorEastAsia" w:eastAsiaTheme="minorEastAsia" w:cstheme="minorEastAsia"/>
          <w:color w:val="auto"/>
          <w:spacing w:val="-5"/>
          <w:sz w:val="28"/>
          <w:szCs w:val="28"/>
        </w:rPr>
        <w:t>款</w:t>
      </w:r>
      <w:r>
        <w:rPr>
          <w:rFonts w:hint="eastAsia" w:asciiTheme="minorEastAsia" w:hAnsiTheme="minorEastAsia" w:eastAsiaTheme="minorEastAsia" w:cstheme="minorEastAsia"/>
          <w:color w:val="auto"/>
          <w:spacing w:val="-3"/>
          <w:sz w:val="28"/>
          <w:szCs w:val="28"/>
        </w:rPr>
        <w:t>进行报价，并按《开标一览表》确定的格式报出分项价格和总价。投标总价</w:t>
      </w:r>
      <w:r>
        <w:rPr>
          <w:rFonts w:hint="eastAsia" w:asciiTheme="minorEastAsia" w:hAnsiTheme="minorEastAsia" w:eastAsiaTheme="minorEastAsia" w:cstheme="minorEastAsia"/>
          <w:color w:val="auto"/>
          <w:spacing w:val="-6"/>
          <w:sz w:val="28"/>
          <w:szCs w:val="28"/>
        </w:rPr>
        <w:t>中不得</w:t>
      </w:r>
      <w:r>
        <w:rPr>
          <w:rFonts w:hint="eastAsia" w:asciiTheme="minorEastAsia" w:hAnsiTheme="minorEastAsia" w:eastAsiaTheme="minorEastAsia" w:cstheme="minorEastAsia"/>
          <w:color w:val="auto"/>
          <w:spacing w:val="-4"/>
          <w:sz w:val="28"/>
          <w:szCs w:val="28"/>
        </w:rPr>
        <w:t>包</w:t>
      </w:r>
      <w:r>
        <w:rPr>
          <w:rFonts w:hint="eastAsia" w:asciiTheme="minorEastAsia" w:hAnsiTheme="minorEastAsia" w:eastAsiaTheme="minorEastAsia" w:cstheme="minorEastAsia"/>
          <w:color w:val="auto"/>
          <w:spacing w:val="-3"/>
          <w:sz w:val="28"/>
          <w:szCs w:val="28"/>
        </w:rPr>
        <w:t>含招标文件要求以外的内容，否则，在评标时不予核减。投标总价中也不</w:t>
      </w:r>
      <w:r>
        <w:rPr>
          <w:rFonts w:hint="eastAsia" w:asciiTheme="minorEastAsia" w:hAnsiTheme="minorEastAsia" w:eastAsiaTheme="minorEastAsia" w:cstheme="minorEastAsia"/>
          <w:color w:val="auto"/>
          <w:spacing w:val="-1"/>
          <w:sz w:val="28"/>
          <w:szCs w:val="28"/>
        </w:rPr>
        <w:t>得缺漏招标文件所要求的内容。否则，其投标将被视为无效</w:t>
      </w:r>
      <w:r>
        <w:rPr>
          <w:rFonts w:hint="eastAsia" w:asciiTheme="minorEastAsia" w:hAnsiTheme="minorEastAsia" w:eastAsiaTheme="minorEastAsia" w:cstheme="minorEastAsia"/>
          <w:color w:val="auto"/>
          <w:sz w:val="28"/>
          <w:szCs w:val="28"/>
        </w:rPr>
        <w:t>投标</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48" w:firstLine="15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w:t>
      </w:r>
      <w:r>
        <w:rPr>
          <w:rFonts w:hint="eastAsia" w:asciiTheme="minorEastAsia" w:hAnsiTheme="minorEastAsia" w:eastAsiaTheme="minorEastAsia" w:cstheme="minorEastAsia"/>
          <w:color w:val="auto"/>
          <w:sz w:val="28"/>
          <w:szCs w:val="28"/>
        </w:rPr>
        <w:t xml:space="preserve">6.3 </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的报价须包含与本项目有关的一切费用。</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所报的投标价在合同</w:t>
      </w:r>
      <w:r>
        <w:rPr>
          <w:rFonts w:hint="eastAsia" w:asciiTheme="minorEastAsia" w:hAnsiTheme="minorEastAsia" w:eastAsiaTheme="minorEastAsia" w:cstheme="minorEastAsia"/>
          <w:color w:val="auto"/>
          <w:spacing w:val="-10"/>
          <w:sz w:val="28"/>
          <w:szCs w:val="28"/>
        </w:rPr>
        <w:t>执行过</w:t>
      </w:r>
      <w:r>
        <w:rPr>
          <w:rFonts w:hint="eastAsia" w:asciiTheme="minorEastAsia" w:hAnsiTheme="minorEastAsia" w:eastAsiaTheme="minorEastAsia" w:cstheme="minorEastAsia"/>
          <w:color w:val="auto"/>
          <w:spacing w:val="-5"/>
          <w:sz w:val="28"/>
          <w:szCs w:val="28"/>
        </w:rPr>
        <w:t>程中是固定不变的，不得以任何理由予以变更。</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6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rPr>
        <w:t>16.4 最低报价不能作为中标的保证。</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left="2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17、投标保证</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金</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保证金金额：人民币</w:t>
      </w:r>
      <w:r>
        <w:rPr>
          <w:rFonts w:hint="eastAsia" w:ascii="宋体" w:hAnsi="宋体" w:eastAsia="宋体" w:cs="宋体"/>
          <w:b/>
          <w:bCs/>
          <w:color w:val="auto"/>
          <w:kern w:val="0"/>
          <w:sz w:val="28"/>
          <w:szCs w:val="28"/>
          <w:highlight w:val="none"/>
          <w:u w:val="single"/>
          <w:lang w:val="en-US" w:eastAsia="zh-CN"/>
        </w:rPr>
        <w:t>XX</w:t>
      </w:r>
      <w:r>
        <w:rPr>
          <w:rFonts w:hint="eastAsia" w:ascii="宋体" w:hAnsi="宋体" w:eastAsia="宋体" w:cs="宋体"/>
          <w:b/>
          <w:bCs/>
          <w:color w:val="auto"/>
          <w:kern w:val="0"/>
          <w:sz w:val="28"/>
          <w:szCs w:val="28"/>
          <w:highlight w:val="none"/>
          <w:u w:val="single"/>
          <w:lang w:eastAsia="zh-CN"/>
        </w:rPr>
        <w:t>整</w:t>
      </w:r>
      <w:r>
        <w:rPr>
          <w:rFonts w:hint="eastAsia" w:ascii="宋体" w:hAnsi="宋体" w:eastAsia="宋体" w:cs="宋体"/>
          <w:b/>
          <w:bCs/>
          <w:color w:val="auto"/>
          <w:kern w:val="0"/>
          <w:sz w:val="28"/>
          <w:szCs w:val="28"/>
          <w:highlight w:val="none"/>
          <w:u w:val="single"/>
        </w:rPr>
        <w:t>（￥</w:t>
      </w:r>
      <w:r>
        <w:rPr>
          <w:rFonts w:hint="eastAsia" w:ascii="宋体" w:hAnsi="宋体" w:eastAsia="宋体" w:cs="宋体"/>
          <w:b/>
          <w:bCs/>
          <w:color w:val="auto"/>
          <w:kern w:val="0"/>
          <w:sz w:val="28"/>
          <w:szCs w:val="28"/>
          <w:highlight w:val="none"/>
          <w:u w:val="single"/>
          <w:lang w:val="en-US" w:eastAsia="zh-CN"/>
        </w:rPr>
        <w:t>XX</w:t>
      </w:r>
      <w:r>
        <w:rPr>
          <w:rFonts w:hint="eastAsia" w:ascii="宋体" w:hAnsi="宋体" w:eastAsia="宋体" w:cs="宋体"/>
          <w:b/>
          <w:bCs/>
          <w:color w:val="auto"/>
          <w:kern w:val="0"/>
          <w:sz w:val="28"/>
          <w:szCs w:val="28"/>
          <w:highlight w:val="none"/>
          <w:u w:val="single"/>
        </w:rPr>
        <w:t>.00 元）</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本项目保证金应当采用支票、汇票、本票、网上银行支付或者金融机构、担保机构出具的保函等非现金形式交纳。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17.1采用银行电汇、转账、网上银行形式：</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投标保证金须在投标截止时间前从</w:t>
      </w:r>
      <w:r>
        <w:rPr>
          <w:rFonts w:hint="eastAsia" w:ascii="宋体" w:hAnsi="宋体" w:eastAsia="宋体" w:cs="宋体"/>
          <w:color w:val="auto"/>
          <w:kern w:val="0"/>
          <w:sz w:val="28"/>
          <w:szCs w:val="28"/>
          <w:lang w:eastAsia="zh-CN"/>
        </w:rPr>
        <w:t>投标供应商</w:t>
      </w:r>
      <w:r>
        <w:rPr>
          <w:rFonts w:hint="eastAsia" w:ascii="宋体" w:hAnsi="宋体" w:eastAsia="宋体" w:cs="宋体"/>
          <w:color w:val="auto"/>
          <w:kern w:val="0"/>
          <w:sz w:val="28"/>
          <w:szCs w:val="28"/>
        </w:rPr>
        <w:t>基本账户一次性足额转入到以下账户（以到账时间为准），并在投标文件中提供</w:t>
      </w:r>
      <w:r>
        <w:rPr>
          <w:rFonts w:hint="eastAsia" w:ascii="宋体" w:hAnsi="宋体" w:eastAsia="宋体" w:cs="宋体"/>
          <w:color w:val="auto"/>
          <w:kern w:val="0"/>
          <w:sz w:val="28"/>
          <w:szCs w:val="28"/>
          <w:lang w:eastAsia="zh-CN"/>
        </w:rPr>
        <w:t>缴纳投标保证金</w:t>
      </w:r>
      <w:r>
        <w:rPr>
          <w:rFonts w:hint="eastAsia" w:ascii="宋体" w:hAnsi="宋体" w:eastAsia="宋体" w:cs="宋体"/>
          <w:color w:val="auto"/>
          <w:kern w:val="0"/>
          <w:sz w:val="28"/>
          <w:szCs w:val="28"/>
        </w:rPr>
        <w:t>凭证或截图。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收取投标保证金开户银行及账号：</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开户名：江西芳梦晗招投标代理有限公司         </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账号：14335301040002295        </w:t>
      </w:r>
    </w:p>
    <w:p>
      <w:pPr>
        <w:keepNext w:val="0"/>
        <w:keepLines w:val="0"/>
        <w:pageBreakBefore w:val="0"/>
        <w:widowControl/>
        <w:kinsoku/>
        <w:wordWrap/>
        <w:overflowPunct/>
        <w:topLinePunct w:val="0"/>
        <w:autoSpaceDE/>
        <w:autoSpaceDN/>
        <w:bidi w:val="0"/>
        <w:adjustRightInd/>
        <w:snapToGrid/>
        <w:spacing w:line="48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开户行：中国农业银行股份有限公司新余毓秀支行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17.2 采用保函形式：</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采用银行出具保函的，须为供应商基本账户所在银行出具的银行保函并附有基本开户许可证复印件加盖供应商公章（或提供银行出具的含基本存款账户编号的《基本存款账户信息》的复印件）加盖供应商公章，两者缺一不可。投标保证金必须足额出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2.采用专业担保机构出具保函的，投标文件中须提供保函和担保机构营业执照复印件。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3.保函受益人应为采购人，保函有效期须不少于投标有效期。保函原件须在投标截止时间前递交到代理机构，逾时不予接受，视为未提供。所有递交的保函原件由代理机构留存，不予退回。</w:t>
      </w:r>
    </w:p>
    <w:p>
      <w:pPr>
        <w:keepNext w:val="0"/>
        <w:keepLines w:val="0"/>
        <w:pageBreakBefore w:val="0"/>
        <w:widowControl/>
        <w:kinsoku/>
        <w:wordWrap/>
        <w:overflowPunct/>
        <w:topLinePunct w:val="0"/>
        <w:autoSpaceDE/>
        <w:autoSpaceDN/>
        <w:bidi w:val="0"/>
        <w:adjustRightInd/>
        <w:snapToGrid/>
        <w:spacing w:line="480" w:lineRule="exact"/>
        <w:ind w:firstLine="560" w:firstLineChars="200"/>
        <w:rPr>
          <w:rFonts w:hint="eastAsia" w:asciiTheme="minorEastAsia" w:hAnsiTheme="minorEastAsia" w:eastAsiaTheme="minorEastAsia" w:cstheme="minorEastAsia"/>
          <w:color w:val="auto"/>
          <w:sz w:val="28"/>
          <w:szCs w:val="28"/>
        </w:rPr>
      </w:pPr>
      <w:r>
        <w:rPr>
          <w:rFonts w:hint="eastAsia" w:ascii="宋体" w:hAnsi="宋体" w:eastAsia="宋体" w:cs="宋体"/>
          <w:color w:val="auto"/>
          <w:kern w:val="0"/>
          <w:sz w:val="28"/>
          <w:szCs w:val="28"/>
        </w:rPr>
        <w:t>17.3采用支票、汇票、本票形式：投标文件中提供符合国家规定的相应凭证佐证，原件须在投标截止时间前递交到代理机构，逾时不予接受，视为未提供。</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4" w:right="11" w:firstLine="23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17.</w:t>
      </w:r>
      <w:r>
        <w:rPr>
          <w:rFonts w:hint="eastAsia" w:asciiTheme="minorEastAsia" w:hAnsiTheme="minorEastAsia" w:eastAsiaTheme="minorEastAsia" w:cstheme="minorEastAsia"/>
          <w:color w:val="auto"/>
          <w:spacing w:val="-6"/>
          <w:sz w:val="28"/>
          <w:szCs w:val="28"/>
          <w:lang w:val="en-US" w:eastAsia="zh-CN"/>
        </w:rPr>
        <w:t>4</w:t>
      </w:r>
      <w:r>
        <w:rPr>
          <w:rFonts w:hint="eastAsia" w:asciiTheme="minorEastAsia" w:hAnsiTheme="minorEastAsia" w:eastAsiaTheme="minorEastAsia" w:cstheme="minorEastAsia"/>
          <w:color w:val="auto"/>
          <w:spacing w:val="-6"/>
          <w:sz w:val="28"/>
          <w:szCs w:val="28"/>
        </w:rPr>
        <w:t>联合体投标的，可以由联合体中的一方或者共同提交投标保证金， 以一方</w:t>
      </w:r>
      <w:r>
        <w:rPr>
          <w:rFonts w:hint="eastAsia" w:asciiTheme="minorEastAsia" w:hAnsiTheme="minorEastAsia" w:eastAsiaTheme="minorEastAsia" w:cstheme="minorEastAsia"/>
          <w:color w:val="auto"/>
          <w:spacing w:val="-1"/>
          <w:sz w:val="28"/>
          <w:szCs w:val="28"/>
        </w:rPr>
        <w:t>名</w:t>
      </w:r>
      <w:r>
        <w:rPr>
          <w:rFonts w:hint="eastAsia" w:asciiTheme="minorEastAsia" w:hAnsiTheme="minorEastAsia" w:eastAsiaTheme="minorEastAsia" w:cstheme="minorEastAsia"/>
          <w:color w:val="auto"/>
          <w:spacing w:val="-2"/>
          <w:sz w:val="28"/>
          <w:szCs w:val="28"/>
        </w:rPr>
        <w:t>义</w:t>
      </w:r>
      <w:r>
        <w:rPr>
          <w:rFonts w:hint="eastAsia" w:asciiTheme="minorEastAsia" w:hAnsiTheme="minorEastAsia" w:eastAsiaTheme="minorEastAsia" w:cstheme="minorEastAsia"/>
          <w:color w:val="auto"/>
          <w:spacing w:val="-1"/>
          <w:sz w:val="28"/>
          <w:szCs w:val="28"/>
        </w:rPr>
        <w:t>提交投标保证金的</w:t>
      </w:r>
      <w:r>
        <w:rPr>
          <w:rFonts w:hint="eastAsia" w:asciiTheme="minorEastAsia" w:hAnsiTheme="minorEastAsia" w:eastAsiaTheme="minorEastAsia" w:cstheme="minorEastAsia"/>
          <w:color w:val="auto"/>
          <w:spacing w:val="-1"/>
          <w:sz w:val="28"/>
          <w:szCs w:val="28"/>
          <w:lang w:eastAsia="zh-CN"/>
        </w:rPr>
        <w:t>，</w:t>
      </w:r>
      <w:r>
        <w:rPr>
          <w:rFonts w:hint="eastAsia" w:asciiTheme="minorEastAsia" w:hAnsiTheme="minorEastAsia" w:eastAsiaTheme="minorEastAsia" w:cstheme="minorEastAsia"/>
          <w:color w:val="auto"/>
          <w:spacing w:val="-1"/>
          <w:sz w:val="28"/>
          <w:szCs w:val="28"/>
        </w:rPr>
        <w:t>对联合体各方均具有约束力。(</w:t>
      </w: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仅适用联合体投标</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firstLine="260" w:firstLineChars="100"/>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10"/>
          <w:sz w:val="28"/>
          <w:szCs w:val="28"/>
        </w:rPr>
        <w:t>17.</w:t>
      </w:r>
      <w:r>
        <w:rPr>
          <w:rFonts w:hint="eastAsia" w:asciiTheme="minorEastAsia" w:hAnsiTheme="minorEastAsia" w:eastAsiaTheme="minorEastAsia" w:cstheme="minorEastAsia"/>
          <w:color w:val="auto"/>
          <w:spacing w:val="-10"/>
          <w:sz w:val="28"/>
          <w:szCs w:val="28"/>
          <w:lang w:val="en-US" w:eastAsia="zh-CN"/>
        </w:rPr>
        <w:t>5</w:t>
      </w:r>
      <w:r>
        <w:rPr>
          <w:rFonts w:hint="eastAsia" w:asciiTheme="minorEastAsia" w:hAnsiTheme="minorEastAsia" w:eastAsiaTheme="minorEastAsia" w:cstheme="minorEastAsia"/>
          <w:color w:val="auto"/>
          <w:spacing w:val="-10"/>
          <w:sz w:val="28"/>
          <w:szCs w:val="28"/>
        </w:rPr>
        <w:t xml:space="preserve"> </w:t>
      </w:r>
      <w:r>
        <w:rPr>
          <w:rFonts w:hint="eastAsia" w:asciiTheme="minorEastAsia" w:hAnsiTheme="minorEastAsia" w:eastAsiaTheme="minorEastAsia" w:cstheme="minorEastAsia"/>
          <w:color w:val="auto"/>
          <w:spacing w:val="-7"/>
          <w:sz w:val="28"/>
          <w:szCs w:val="28"/>
        </w:rPr>
        <w:t>未中标人的投标保证金,在《中标通知书》发出之日起</w:t>
      </w:r>
      <w:r>
        <w:rPr>
          <w:rFonts w:hint="eastAsia" w:asciiTheme="minorEastAsia" w:hAnsiTheme="minorEastAsia" w:eastAsiaTheme="minorEastAsia" w:cstheme="minorEastAsia"/>
          <w:color w:val="auto"/>
          <w:spacing w:val="-7"/>
          <w:sz w:val="28"/>
          <w:szCs w:val="28"/>
          <w:highlight w:val="none"/>
          <w:lang w:val="en-US" w:eastAsia="zh-CN"/>
        </w:rPr>
        <w:t>3</w:t>
      </w:r>
      <w:r>
        <w:rPr>
          <w:rFonts w:hint="eastAsia" w:asciiTheme="minorEastAsia" w:hAnsiTheme="minorEastAsia" w:eastAsiaTheme="minorEastAsia" w:cstheme="minorEastAsia"/>
          <w:color w:val="auto"/>
          <w:spacing w:val="-7"/>
          <w:sz w:val="28"/>
          <w:szCs w:val="28"/>
          <w:highlight w:val="none"/>
        </w:rPr>
        <w:t>个工作日</w:t>
      </w:r>
      <w:r>
        <w:rPr>
          <w:rFonts w:hint="eastAsia" w:asciiTheme="minorEastAsia" w:hAnsiTheme="minorEastAsia" w:eastAsiaTheme="minorEastAsia" w:cstheme="minorEastAsia"/>
          <w:color w:val="auto"/>
          <w:spacing w:val="-7"/>
          <w:sz w:val="28"/>
          <w:szCs w:val="28"/>
        </w:rPr>
        <w:t>无息退还</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rPr>
        <w:t>中标人的投标保证金,在采购合同签订之日起</w:t>
      </w:r>
      <w:r>
        <w:rPr>
          <w:rFonts w:hint="eastAsia" w:asciiTheme="minorEastAsia" w:hAnsiTheme="minorEastAsia" w:eastAsiaTheme="minorEastAsia" w:cstheme="minorEastAsia"/>
          <w:color w:val="auto"/>
          <w:spacing w:val="-7"/>
          <w:sz w:val="28"/>
          <w:szCs w:val="28"/>
          <w:highlight w:val="none"/>
          <w:lang w:val="en-US" w:eastAsia="zh-CN"/>
        </w:rPr>
        <w:t>3</w:t>
      </w:r>
      <w:r>
        <w:rPr>
          <w:rFonts w:hint="eastAsia" w:asciiTheme="minorEastAsia" w:hAnsiTheme="minorEastAsia" w:eastAsiaTheme="minorEastAsia" w:cstheme="minorEastAsia"/>
          <w:color w:val="auto"/>
          <w:spacing w:val="-7"/>
          <w:sz w:val="28"/>
          <w:szCs w:val="28"/>
          <w:highlight w:val="none"/>
        </w:rPr>
        <w:t>个工作日</w:t>
      </w:r>
      <w:r>
        <w:rPr>
          <w:rFonts w:hint="eastAsia" w:asciiTheme="minorEastAsia" w:hAnsiTheme="minorEastAsia" w:eastAsiaTheme="minorEastAsia" w:cstheme="minorEastAsia"/>
          <w:color w:val="auto"/>
          <w:spacing w:val="-7"/>
          <w:sz w:val="28"/>
          <w:szCs w:val="28"/>
        </w:rPr>
        <w:t>内无息退还。</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firstLine="264" w:firstLineChars="1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17.</w:t>
      </w:r>
      <w:r>
        <w:rPr>
          <w:rFonts w:hint="eastAsia" w:asciiTheme="minorEastAsia" w:hAnsiTheme="minorEastAsia" w:eastAsiaTheme="minorEastAsia" w:cstheme="minorEastAsia"/>
          <w:color w:val="auto"/>
          <w:spacing w:val="-8"/>
          <w:sz w:val="28"/>
          <w:szCs w:val="28"/>
          <w:lang w:val="en-US" w:eastAsia="zh-CN"/>
        </w:rPr>
        <w:t>6</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有下列情形之一的，投标保证金不予退还：</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 xml:space="preserve">.1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在招标文件规定的投标有效期内撤回其投标的；</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.2 中标后无正当理由不与采购人签订合同的；</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 xml:space="preserve">.3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未按规定提交履约保证金的；</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 xml:space="preserve">.4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提供虚假材料，被评标委员会查实的；</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 xml:space="preserve">.5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拒不按照规定缴纳招标代理服务费的；</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30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17.</w:t>
      </w:r>
      <w:r>
        <w:rPr>
          <w:rFonts w:hint="eastAsia" w:asciiTheme="minorEastAsia" w:hAnsiTheme="minorEastAsia" w:eastAsiaTheme="minorEastAsia" w:cstheme="minorEastAsia"/>
          <w:color w:val="auto"/>
          <w:spacing w:val="-3"/>
          <w:sz w:val="28"/>
          <w:szCs w:val="28"/>
          <w:lang w:val="en-US" w:eastAsia="zh-CN"/>
        </w:rPr>
        <w:t>6</w:t>
      </w:r>
      <w:r>
        <w:rPr>
          <w:rFonts w:hint="eastAsia" w:asciiTheme="minorEastAsia" w:hAnsiTheme="minorEastAsia" w:eastAsiaTheme="minorEastAsia" w:cstheme="minorEastAsia"/>
          <w:color w:val="auto"/>
          <w:spacing w:val="-3"/>
          <w:sz w:val="28"/>
          <w:szCs w:val="28"/>
        </w:rPr>
        <w:t>.6 其他被认定不予退还情形的。</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2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8、投标有效期</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1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8"/>
          <w:szCs w:val="28"/>
        </w:rPr>
        <w:t>18.</w:t>
      </w:r>
      <w:r>
        <w:rPr>
          <w:rFonts w:hint="eastAsia" w:asciiTheme="minorEastAsia" w:hAnsiTheme="minorEastAsia" w:eastAsiaTheme="minorEastAsia" w:cstheme="minorEastAsia"/>
          <w:color w:val="auto"/>
          <w:spacing w:val="-10"/>
          <w:sz w:val="28"/>
          <w:szCs w:val="28"/>
        </w:rPr>
        <w:t>1</w:t>
      </w:r>
      <w:r>
        <w:rPr>
          <w:rFonts w:hint="eastAsia" w:asciiTheme="minorEastAsia" w:hAnsiTheme="minorEastAsia" w:eastAsiaTheme="minorEastAsia" w:cstheme="minorEastAsia"/>
          <w:color w:val="auto"/>
          <w:spacing w:val="-7"/>
          <w:sz w:val="28"/>
          <w:szCs w:val="28"/>
        </w:rPr>
        <w:t xml:space="preserve"> 投标有效期为采购代理机构规定的</w:t>
      </w:r>
      <w:r>
        <w:rPr>
          <w:rFonts w:hint="eastAsia" w:asciiTheme="minorEastAsia" w:hAnsiTheme="minorEastAsia" w:eastAsiaTheme="minorEastAsia" w:cstheme="minorEastAsia"/>
          <w:color w:val="auto"/>
          <w:spacing w:val="-7"/>
          <w:sz w:val="28"/>
          <w:szCs w:val="28"/>
          <w:lang w:eastAsia="zh-CN"/>
        </w:rPr>
        <w:t>投标截止</w:t>
      </w:r>
      <w:r>
        <w:rPr>
          <w:rFonts w:hint="eastAsia" w:asciiTheme="minorEastAsia" w:hAnsiTheme="minorEastAsia" w:eastAsiaTheme="minorEastAsia" w:cstheme="minorEastAsia"/>
          <w:color w:val="auto"/>
          <w:spacing w:val="-7"/>
          <w:sz w:val="28"/>
          <w:szCs w:val="28"/>
        </w:rPr>
        <w:t xml:space="preserve">之日起 90 </w:t>
      </w:r>
      <w:r>
        <w:rPr>
          <w:rFonts w:hint="eastAsia" w:asciiTheme="minorEastAsia" w:hAnsiTheme="minorEastAsia" w:eastAsiaTheme="minorEastAsia" w:cstheme="minorEastAsia"/>
          <w:color w:val="auto"/>
          <w:spacing w:val="-7"/>
          <w:sz w:val="28"/>
          <w:szCs w:val="28"/>
          <w:lang w:eastAsia="zh-CN"/>
        </w:rPr>
        <w:t>日（日历日）</w:t>
      </w:r>
      <w:r>
        <w:rPr>
          <w:rFonts w:hint="eastAsia" w:asciiTheme="minorEastAsia" w:hAnsiTheme="minorEastAsia" w:eastAsiaTheme="minorEastAsia" w:cstheme="minorEastAsia"/>
          <w:color w:val="auto"/>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1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w:t>
      </w:r>
      <w:r>
        <w:rPr>
          <w:rFonts w:hint="eastAsia" w:asciiTheme="minorEastAsia" w:hAnsiTheme="minorEastAsia" w:eastAsiaTheme="minorEastAsia" w:cstheme="minorEastAsia"/>
          <w:color w:val="auto"/>
          <w:sz w:val="28"/>
          <w:szCs w:val="28"/>
        </w:rPr>
        <w:t>8.2 投标有效期从提交投标文件的截止之日起算。投标文件中承诺的投标有效期</w:t>
      </w:r>
      <w:r>
        <w:rPr>
          <w:rFonts w:hint="eastAsia" w:asciiTheme="minorEastAsia" w:hAnsiTheme="minorEastAsia" w:eastAsiaTheme="minorEastAsia" w:cstheme="minorEastAsia"/>
          <w:color w:val="auto"/>
          <w:spacing w:val="1"/>
          <w:sz w:val="28"/>
          <w:szCs w:val="28"/>
        </w:rPr>
        <w:t>应不少于招</w:t>
      </w:r>
      <w:r>
        <w:rPr>
          <w:rFonts w:hint="eastAsia" w:asciiTheme="minorEastAsia" w:hAnsiTheme="minorEastAsia" w:eastAsiaTheme="minorEastAsia" w:cstheme="minorEastAsia"/>
          <w:color w:val="auto"/>
          <w:sz w:val="28"/>
          <w:szCs w:val="28"/>
        </w:rPr>
        <w:t>标文件中载明的投标有效期。投标有效期不足的投标，</w:t>
      </w:r>
      <w:r>
        <w:rPr>
          <w:rFonts w:hint="eastAsia" w:asciiTheme="minorEastAsia" w:hAnsiTheme="minorEastAsia" w:eastAsiaTheme="minorEastAsia" w:cstheme="minorEastAsia"/>
          <w:color w:val="auto"/>
          <w:spacing w:val="-7"/>
          <w:sz w:val="28"/>
          <w:szCs w:val="28"/>
          <w14:textOutline w14:w="4920" w14:cap="flat" w14:cmpd="sng">
            <w14:solidFill>
              <w14:srgbClr w14:val="000000"/>
            </w14:solidFill>
            <w14:prstDash w14:val="solid"/>
            <w14:miter w14:val="0"/>
          </w14:textOutline>
        </w:rPr>
        <w:t>投标无效</w:t>
      </w:r>
      <w:r>
        <w:rPr>
          <w:rFonts w:hint="eastAsia" w:asciiTheme="minorEastAsia" w:hAnsiTheme="minorEastAsia" w:eastAsiaTheme="minorEastAsia" w:cstheme="minorEastAsia"/>
          <w:color w:val="auto"/>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155"/>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sz w:val="28"/>
          <w:szCs w:val="28"/>
        </w:rPr>
        <w:t xml:space="preserve">18.3 </w:t>
      </w:r>
      <w:r>
        <w:rPr>
          <w:rFonts w:hint="eastAsia" w:asciiTheme="minorEastAsia" w:hAnsiTheme="minorEastAsia" w:eastAsiaTheme="minorEastAsia" w:cstheme="minorEastAsia"/>
          <w:color w:val="auto"/>
          <w:spacing w:val="-5"/>
          <w:sz w:val="28"/>
          <w:szCs w:val="28"/>
        </w:rPr>
        <w:t>特</w:t>
      </w:r>
      <w:r>
        <w:rPr>
          <w:rFonts w:hint="eastAsia" w:asciiTheme="minorEastAsia" w:hAnsiTheme="minorEastAsia" w:eastAsiaTheme="minorEastAsia" w:cstheme="minorEastAsia"/>
          <w:color w:val="auto"/>
          <w:spacing w:val="-3"/>
          <w:sz w:val="28"/>
          <w:szCs w:val="28"/>
        </w:rPr>
        <w:t>殊情况下，在原投标有效期截止之前，采购代理机构可以要求</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延长</w:t>
      </w:r>
      <w:r>
        <w:rPr>
          <w:rFonts w:hint="eastAsia" w:asciiTheme="minorEastAsia" w:hAnsiTheme="minorEastAsia" w:eastAsiaTheme="minorEastAsia" w:cstheme="minorEastAsia"/>
          <w:color w:val="auto"/>
          <w:spacing w:val="1"/>
          <w:sz w:val="28"/>
          <w:szCs w:val="28"/>
        </w:rPr>
        <w:t>投标有效期。这种要求与答复</w:t>
      </w:r>
      <w:r>
        <w:rPr>
          <w:rFonts w:hint="eastAsia" w:asciiTheme="minorEastAsia" w:hAnsiTheme="minorEastAsia" w:eastAsiaTheme="minorEastAsia" w:cstheme="minorEastAsia"/>
          <w:color w:val="auto"/>
          <w:sz w:val="28"/>
          <w:szCs w:val="28"/>
        </w:rPr>
        <w:t>均应以书面形式提交。</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可以拒绝采购代理机构</w:t>
      </w:r>
      <w:r>
        <w:rPr>
          <w:rFonts w:hint="eastAsia" w:asciiTheme="minorEastAsia" w:hAnsiTheme="minorEastAsia" w:eastAsiaTheme="minorEastAsia" w:cstheme="minorEastAsia"/>
          <w:color w:val="auto"/>
          <w:spacing w:val="-1"/>
          <w:sz w:val="28"/>
          <w:szCs w:val="28"/>
        </w:rPr>
        <w:t>的这种要求，</w:t>
      </w:r>
      <w:r>
        <w:rPr>
          <w:rFonts w:hint="eastAsia" w:asciiTheme="minorEastAsia" w:hAnsiTheme="minorEastAsia" w:eastAsiaTheme="minorEastAsia" w:cstheme="minorEastAsia"/>
          <w:color w:val="auto"/>
          <w:sz w:val="28"/>
          <w:szCs w:val="28"/>
        </w:rPr>
        <w:t>其投标保证金将不会被没收，但其投标在原投标有效期期满后将不再</w:t>
      </w:r>
      <w:r>
        <w:rPr>
          <w:rFonts w:hint="eastAsia" w:asciiTheme="minorEastAsia" w:hAnsiTheme="minorEastAsia" w:eastAsiaTheme="minorEastAsia" w:cstheme="minorEastAsia"/>
          <w:color w:val="auto"/>
          <w:spacing w:val="1"/>
          <w:sz w:val="28"/>
          <w:szCs w:val="28"/>
        </w:rPr>
        <w:t>有效。同意延长投标有效期的</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z w:val="28"/>
          <w:szCs w:val="28"/>
        </w:rPr>
        <w:t>将不会被要求和允许修正其投标，而只会被要</w:t>
      </w:r>
      <w:r>
        <w:rPr>
          <w:rFonts w:hint="eastAsia" w:asciiTheme="minorEastAsia" w:hAnsiTheme="minorEastAsia" w:eastAsiaTheme="minorEastAsia" w:cstheme="minorEastAsia"/>
          <w:color w:val="auto"/>
          <w:spacing w:val="1"/>
          <w:sz w:val="28"/>
          <w:szCs w:val="28"/>
        </w:rPr>
        <w:t>求相应地延长其投标保证金的有</w:t>
      </w:r>
      <w:r>
        <w:rPr>
          <w:rFonts w:hint="eastAsia" w:asciiTheme="minorEastAsia" w:hAnsiTheme="minorEastAsia" w:eastAsiaTheme="minorEastAsia" w:cstheme="minorEastAsia"/>
          <w:color w:val="auto"/>
          <w:sz w:val="28"/>
          <w:szCs w:val="28"/>
        </w:rPr>
        <w:t>效期。在这种情况下，有关投标保证金的退还和没</w:t>
      </w:r>
      <w:r>
        <w:rPr>
          <w:rFonts w:hint="eastAsia" w:asciiTheme="minorEastAsia" w:hAnsiTheme="minorEastAsia" w:eastAsiaTheme="minorEastAsia" w:cstheme="minorEastAsia"/>
          <w:color w:val="auto"/>
          <w:spacing w:val="-1"/>
          <w:sz w:val="28"/>
          <w:szCs w:val="28"/>
        </w:rPr>
        <w:t>收的规定将在延长</w:t>
      </w:r>
      <w:r>
        <w:rPr>
          <w:rFonts w:hint="eastAsia" w:asciiTheme="minorEastAsia" w:hAnsiTheme="minorEastAsia" w:eastAsiaTheme="minorEastAsia" w:cstheme="minorEastAsia"/>
          <w:color w:val="auto"/>
          <w:sz w:val="28"/>
          <w:szCs w:val="28"/>
        </w:rPr>
        <w:t>了的有效期内继续有效。</w:t>
      </w:r>
    </w:p>
    <w:p>
      <w:pPr>
        <w:pStyle w:val="7"/>
        <w:bidi w:val="0"/>
        <w:jc w:val="center"/>
        <w:rPr>
          <w:rFonts w:hint="eastAsia" w:asciiTheme="minorEastAsia" w:hAnsiTheme="minorEastAsia" w:eastAsiaTheme="minorEastAsia" w:cstheme="minorEastAsia"/>
          <w:color w:val="auto"/>
          <w:sz w:val="21"/>
        </w:rPr>
      </w:pPr>
      <w:bookmarkStart w:id="10" w:name="_Toc23554"/>
      <w:r>
        <w:rPr>
          <w:rFonts w:hint="eastAsia" w:asciiTheme="minorEastAsia" w:hAnsiTheme="minorEastAsia" w:eastAsiaTheme="minorEastAsia" w:cstheme="minorEastAsia"/>
          <w:color w:val="auto"/>
        </w:rPr>
        <w:t>(五) 投标文件的递交</w:t>
      </w:r>
      <w:bookmarkEnd w:id="10"/>
    </w:p>
    <w:p>
      <w:pPr>
        <w:keepNext w:val="0"/>
        <w:keepLines w:val="0"/>
        <w:pageBreakBefore w:val="0"/>
        <w:widowControl/>
        <w:kinsoku w:val="0"/>
        <w:wordWrap/>
        <w:overflowPunct/>
        <w:topLinePunct w:val="0"/>
        <w:autoSpaceDE w:val="0"/>
        <w:autoSpaceDN w:val="0"/>
        <w:bidi w:val="0"/>
        <w:adjustRightInd w:val="0"/>
        <w:snapToGrid w:val="0"/>
        <w:spacing w:before="89" w:line="480" w:lineRule="exact"/>
        <w:ind w:left="2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9、投标截止期</w:t>
      </w:r>
    </w:p>
    <w:p>
      <w:pPr>
        <w:keepNext w:val="0"/>
        <w:keepLines w:val="0"/>
        <w:pageBreakBefore w:val="0"/>
        <w:widowControl/>
        <w:kinsoku/>
        <w:wordWrap/>
        <w:overflowPunct/>
        <w:topLinePunct w:val="0"/>
        <w:autoSpaceDE/>
        <w:autoSpaceDN/>
        <w:bidi w:val="0"/>
        <w:adjustRightInd/>
        <w:snapToGrid/>
        <w:spacing w:line="480" w:lineRule="exact"/>
        <w:ind w:firstLine="536" w:firstLineChars="200"/>
        <w:textAlignment w:val="auto"/>
        <w:rPr>
          <w:rFonts w:ascii="宋体"/>
          <w:color w:val="auto"/>
          <w:sz w:val="28"/>
          <w:szCs w:val="28"/>
        </w:rPr>
      </w:pPr>
      <w:r>
        <w:rPr>
          <w:rFonts w:hint="eastAsia" w:asciiTheme="minorEastAsia" w:hAnsiTheme="minorEastAsia" w:eastAsiaTheme="minorEastAsia" w:cstheme="minorEastAsia"/>
          <w:color w:val="auto"/>
          <w:spacing w:val="-6"/>
          <w:sz w:val="28"/>
          <w:szCs w:val="28"/>
          <w:lang w:val="en-US" w:eastAsia="zh-CN"/>
        </w:rPr>
        <w:t>19.1</w:t>
      </w:r>
      <w:r>
        <w:rPr>
          <w:rFonts w:hint="eastAsia" w:ascii="宋体" w:hAnsi="宋体"/>
          <w:color w:val="auto"/>
          <w:sz w:val="28"/>
          <w:szCs w:val="28"/>
        </w:rPr>
        <w:t>投标文件必须在招标文件规定的开标地点和投标截止时间前送达，否则被视为无效投标。</w:t>
      </w:r>
    </w:p>
    <w:p>
      <w:pPr>
        <w:keepNext w:val="0"/>
        <w:keepLines w:val="0"/>
        <w:pageBreakBefore w:val="0"/>
        <w:widowControl/>
        <w:kinsoku w:val="0"/>
        <w:wordWrap/>
        <w:overflowPunct/>
        <w:topLinePunct w:val="0"/>
        <w:autoSpaceDE w:val="0"/>
        <w:autoSpaceDN w:val="0"/>
        <w:bidi w:val="0"/>
        <w:adjustRightInd w:val="0"/>
        <w:snapToGrid w:val="0"/>
        <w:spacing w:before="5" w:line="480" w:lineRule="exact"/>
        <w:ind w:right="24" w:firstLine="536"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lang w:val="en-US" w:eastAsia="zh-CN"/>
        </w:rPr>
        <w:t>19.2</w:t>
      </w:r>
      <w:r>
        <w:rPr>
          <w:rFonts w:hint="eastAsia" w:asciiTheme="minorEastAsia" w:hAnsiTheme="minorEastAsia" w:eastAsiaTheme="minorEastAsia" w:cstheme="minorEastAsia"/>
          <w:color w:val="auto"/>
          <w:spacing w:val="-6"/>
          <w:sz w:val="28"/>
          <w:szCs w:val="28"/>
        </w:rPr>
        <w:t>采购代理机构推迟投标截止时间，将在</w:t>
      </w:r>
      <w:r>
        <w:rPr>
          <w:rFonts w:hint="eastAsia" w:asciiTheme="minorEastAsia" w:hAnsiTheme="minorEastAsia" w:eastAsiaTheme="minorEastAsia" w:cstheme="minorEastAsia"/>
          <w:color w:val="auto"/>
          <w:spacing w:val="-6"/>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6"/>
          <w:sz w:val="28"/>
          <w:szCs w:val="28"/>
        </w:rPr>
        <w:t>上发布延期</w:t>
      </w:r>
      <w:r>
        <w:rPr>
          <w:rFonts w:hint="eastAsia" w:asciiTheme="minorEastAsia" w:hAnsiTheme="minorEastAsia" w:eastAsiaTheme="minorEastAsia" w:cstheme="minorEastAsia"/>
          <w:color w:val="auto"/>
          <w:sz w:val="28"/>
          <w:szCs w:val="28"/>
        </w:rPr>
        <w:t>公</w:t>
      </w:r>
      <w:r>
        <w:rPr>
          <w:rFonts w:hint="eastAsia" w:asciiTheme="minorEastAsia" w:hAnsiTheme="minorEastAsia" w:eastAsiaTheme="minorEastAsia" w:cstheme="minorEastAsia"/>
          <w:color w:val="auto"/>
          <w:spacing w:val="-2"/>
          <w:sz w:val="28"/>
          <w:szCs w:val="28"/>
        </w:rPr>
        <w:t>告，延期函以网上公告的形式通知所有已下载招标文件的供</w:t>
      </w:r>
      <w:r>
        <w:rPr>
          <w:rFonts w:hint="eastAsia" w:asciiTheme="minorEastAsia" w:hAnsiTheme="minorEastAsia" w:eastAsiaTheme="minorEastAsia" w:cstheme="minorEastAsia"/>
          <w:color w:val="auto"/>
          <w:spacing w:val="-1"/>
          <w:sz w:val="28"/>
          <w:szCs w:val="28"/>
        </w:rPr>
        <w:t>应商。在这种情况下，采购代</w:t>
      </w:r>
      <w:r>
        <w:rPr>
          <w:rFonts w:hint="eastAsia" w:asciiTheme="minorEastAsia" w:hAnsiTheme="minorEastAsia" w:eastAsiaTheme="minorEastAsia" w:cstheme="minorEastAsia"/>
          <w:color w:val="auto"/>
          <w:sz w:val="28"/>
          <w:szCs w:val="28"/>
        </w:rPr>
        <w:t>理机构、采购人和</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受投标截止时间制约的所有权利和义务均应延长至</w:t>
      </w:r>
      <w:r>
        <w:rPr>
          <w:rFonts w:hint="eastAsia" w:asciiTheme="minorEastAsia" w:hAnsiTheme="minorEastAsia" w:eastAsiaTheme="minorEastAsia" w:cstheme="minorEastAsia"/>
          <w:color w:val="auto"/>
          <w:spacing w:val="-3"/>
          <w:sz w:val="28"/>
          <w:szCs w:val="28"/>
        </w:rPr>
        <w:t>新的投标截止时间</w:t>
      </w:r>
      <w:r>
        <w:rPr>
          <w:rFonts w:hint="eastAsia" w:asciiTheme="minorEastAsia" w:hAnsiTheme="minorEastAsia" w:eastAsiaTheme="minorEastAsia" w:cstheme="minorEastAsia"/>
          <w:color w:val="auto"/>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4"/>
        <w:textAlignment w:val="baseline"/>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20、投标文件份数和签署</w:t>
      </w:r>
      <w:r>
        <w:rPr>
          <w:rFonts w:hint="eastAsia" w:asciiTheme="minorEastAsia" w:hAnsiTheme="minorEastAsia" w:eastAsiaTheme="minorEastAsia" w:cstheme="minorEastAsia"/>
          <w:color w:val="auto"/>
          <w:spacing w:val="-2"/>
          <w:sz w:val="28"/>
          <w:szCs w:val="28"/>
          <w:lang w:eastAsia="zh-CN"/>
          <w14:textOutline w14:w="4920" w14:cap="flat" w14:cmpd="sng">
            <w14:solidFill>
              <w14:srgbClr w14:val="000000"/>
            </w14:solidFill>
            <w14:prstDash w14:val="solid"/>
            <w14:miter w14:val="0"/>
          </w14:textOutline>
        </w:rPr>
        <w:t>以及</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投标文件的密封和标记</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5" w:firstLine="13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20</w:t>
      </w:r>
      <w:r>
        <w:rPr>
          <w:rFonts w:hint="eastAsia" w:asciiTheme="minorEastAsia" w:hAnsiTheme="minorEastAsia" w:eastAsiaTheme="minorEastAsia" w:cstheme="minorEastAsia"/>
          <w:color w:val="auto"/>
          <w:spacing w:val="-3"/>
          <w:sz w:val="28"/>
          <w:szCs w:val="28"/>
        </w:rPr>
        <w:t>.1</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应按照要求，提交一式伍份投标文件（1份正本、4份副本），投标文件的正本与副本如有不一致之处，以正本为准。</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5" w:firstLine="13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20</w:t>
      </w:r>
      <w:r>
        <w:rPr>
          <w:rFonts w:hint="eastAsia" w:asciiTheme="minorEastAsia" w:hAnsiTheme="minorEastAsia" w:eastAsiaTheme="minorEastAsia" w:cstheme="minorEastAsia"/>
          <w:color w:val="auto"/>
          <w:spacing w:val="-3"/>
          <w:sz w:val="28"/>
          <w:szCs w:val="28"/>
        </w:rPr>
        <w:t>.2投标文件必须按统一格式编制并按顺序胶装成册。</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5" w:firstLine="13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20</w:t>
      </w:r>
      <w:r>
        <w:rPr>
          <w:rFonts w:hint="eastAsia" w:asciiTheme="minorEastAsia" w:hAnsiTheme="minorEastAsia" w:eastAsiaTheme="minorEastAsia" w:cstheme="minorEastAsia"/>
          <w:color w:val="auto"/>
          <w:spacing w:val="-3"/>
          <w:sz w:val="28"/>
          <w:szCs w:val="28"/>
        </w:rPr>
        <w:t>.3投标文件必须用不褪色的蓝黑和黑色墨水填写或打印（所有纸张必须使用A4纸，宣传材料除外）。</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5" w:firstLine="13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20</w:t>
      </w:r>
      <w:r>
        <w:rPr>
          <w:rFonts w:hint="eastAsia" w:asciiTheme="minorEastAsia" w:hAnsiTheme="minorEastAsia" w:eastAsiaTheme="minorEastAsia" w:cstheme="minorEastAsia"/>
          <w:color w:val="auto"/>
          <w:spacing w:val="-3"/>
          <w:sz w:val="28"/>
          <w:szCs w:val="28"/>
        </w:rPr>
        <w:t>.4投标文件的正本要求由</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法定代表人签署或经其正式授权的代表签署并加盖</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公章。法定代表人参加的，应提供法定代表人资格证明。正式授权代表参加的，须将以书面形式出具的“法定代表人授权书”原件附在投标文件正本中。副本可以采用复印件。</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5" w:firstLine="133"/>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20</w:t>
      </w:r>
      <w:r>
        <w:rPr>
          <w:rFonts w:hint="eastAsia" w:asciiTheme="minorEastAsia" w:hAnsiTheme="minorEastAsia" w:eastAsiaTheme="minorEastAsia" w:cstheme="minorEastAsia"/>
          <w:color w:val="auto"/>
          <w:spacing w:val="-3"/>
          <w:sz w:val="28"/>
          <w:szCs w:val="28"/>
        </w:rPr>
        <w:t>.5除</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对错处做必要修改外，投标文件不得行间插字、涂改或增删。如有修改错漏处，必须由</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代表签字和盖章。</w:t>
      </w:r>
    </w:p>
    <w:p>
      <w:pPr>
        <w:pStyle w:val="14"/>
        <w:keepNext w:val="0"/>
        <w:keepLines w:val="0"/>
        <w:pageBreakBefore w:val="0"/>
        <w:widowControl/>
        <w:kinsoku w:val="0"/>
        <w:wordWrap/>
        <w:overflowPunct/>
        <w:topLinePunct w:val="0"/>
        <w:autoSpaceDE w:val="0"/>
        <w:autoSpaceDN w:val="0"/>
        <w:bidi w:val="0"/>
        <w:adjustRightInd w:val="0"/>
        <w:snapToGrid w:val="0"/>
        <w:spacing w:line="560" w:lineRule="exact"/>
        <w:ind w:firstLine="274" w:firstLineChars="100"/>
        <w:textAlignment w:val="baseline"/>
        <w:rPr>
          <w:rFonts w:hint="eastAsia" w:ascii="宋体" w:hAnsi="宋体" w:cs="宋体"/>
          <w:color w:val="auto"/>
          <w:kern w:val="0"/>
          <w:sz w:val="28"/>
          <w:szCs w:val="28"/>
        </w:rPr>
      </w:pPr>
      <w:r>
        <w:rPr>
          <w:rFonts w:hint="eastAsia" w:asciiTheme="minorEastAsia" w:hAnsiTheme="minorEastAsia" w:eastAsiaTheme="minorEastAsia" w:cstheme="minorEastAsia"/>
          <w:color w:val="auto"/>
          <w:spacing w:val="-3"/>
          <w:sz w:val="28"/>
          <w:szCs w:val="28"/>
          <w:lang w:val="en-US" w:eastAsia="zh-CN"/>
        </w:rPr>
        <w:t>20.6</w:t>
      </w:r>
      <w:r>
        <w:rPr>
          <w:rFonts w:hint="eastAsia" w:ascii="宋体" w:hAnsi="宋体" w:cs="宋体" w:eastAsiaTheme="minorEastAsia"/>
          <w:color w:val="auto"/>
          <w:kern w:val="0"/>
          <w:sz w:val="28"/>
          <w:szCs w:val="28"/>
          <w:lang w:eastAsia="zh-CN"/>
        </w:rPr>
        <w:t>投标供应商</w:t>
      </w:r>
      <w:r>
        <w:rPr>
          <w:rFonts w:hint="eastAsia" w:ascii="宋体" w:hAnsi="宋体" w:cs="宋体"/>
          <w:color w:val="auto"/>
          <w:kern w:val="0"/>
          <w:sz w:val="28"/>
          <w:szCs w:val="28"/>
        </w:rPr>
        <w:t>应将投标文件密封在密封袋中。</w:t>
      </w:r>
    </w:p>
    <w:p>
      <w:pPr>
        <w:pStyle w:val="14"/>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default" w:eastAsiaTheme="minorEastAsia"/>
          <w:color w:val="auto"/>
          <w:lang w:val="en-US" w:eastAsia="zh-CN"/>
        </w:rPr>
      </w:pPr>
      <w:r>
        <w:rPr>
          <w:rFonts w:hint="eastAsia" w:ascii="宋体" w:hAnsi="宋体" w:eastAsia="宋体" w:cs="宋体"/>
          <w:color w:val="auto"/>
          <w:kern w:val="0"/>
          <w:sz w:val="28"/>
          <w:szCs w:val="28"/>
          <w:lang w:val="en-US" w:eastAsia="zh-CN"/>
        </w:rPr>
        <w:t>20.7</w:t>
      </w:r>
      <w:r>
        <w:rPr>
          <w:rFonts w:hint="eastAsia" w:ascii="宋体" w:hAnsi="宋体" w:cs="宋体"/>
          <w:color w:val="auto"/>
          <w:kern w:val="0"/>
          <w:sz w:val="28"/>
          <w:szCs w:val="28"/>
        </w:rPr>
        <w:t>封装袋应写明项目名称、项目编号、</w:t>
      </w:r>
      <w:r>
        <w:rPr>
          <w:rFonts w:hint="eastAsia" w:ascii="宋体" w:hAnsi="宋体" w:eastAsia="宋体" w:cs="宋体"/>
          <w:color w:val="auto"/>
          <w:kern w:val="0"/>
          <w:sz w:val="28"/>
          <w:szCs w:val="28"/>
          <w:lang w:eastAsia="zh-CN"/>
        </w:rPr>
        <w:t>投标供应商</w:t>
      </w:r>
      <w:r>
        <w:rPr>
          <w:rFonts w:hint="eastAsia" w:ascii="宋体" w:hAnsi="宋体" w:cs="宋体"/>
          <w:color w:val="auto"/>
          <w:kern w:val="0"/>
          <w:sz w:val="28"/>
          <w:szCs w:val="28"/>
        </w:rPr>
        <w:t>名称并于封口处加盖骑缝章，并按招标文件注明的地址送达投标地点。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1、迟交的投标文件</w:t>
      </w:r>
      <w:r>
        <w:rPr>
          <w:rFonts w:hint="eastAsia" w:asciiTheme="minorEastAsia" w:hAnsiTheme="minorEastAsia" w:eastAsiaTheme="minorEastAsia" w:cstheme="minorEastAsia"/>
          <w:color w:val="auto"/>
          <w:sz w:val="28"/>
          <w:szCs w:val="28"/>
          <w:lang w:eastAsia="zh-CN"/>
          <w14:textOutline w14:w="4920" w14:cap="flat" w14:cmpd="sng">
            <w14:solidFill>
              <w14:srgbClr w14:val="000000"/>
            </w14:solidFill>
            <w14:prstDash w14:val="solid"/>
            <w14:miter w14:val="0"/>
          </w14:textOutline>
        </w:rPr>
        <w:t>及</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投标文件的修改和撤回</w:t>
      </w:r>
    </w:p>
    <w:p>
      <w:pPr>
        <w:keepNext w:val="0"/>
        <w:keepLines w:val="0"/>
        <w:pageBreakBefore w:val="0"/>
        <w:widowControl/>
        <w:kinsoku w:val="0"/>
        <w:wordWrap/>
        <w:overflowPunct/>
        <w:topLinePunct w:val="0"/>
        <w:autoSpaceDE w:val="0"/>
        <w:autoSpaceDN w:val="0"/>
        <w:bidi w:val="0"/>
        <w:adjustRightInd w:val="0"/>
        <w:snapToGrid w:val="0"/>
        <w:spacing w:before="177" w:line="560" w:lineRule="exact"/>
        <w:ind w:left="23" w:right="93" w:firstLine="115"/>
        <w:textAlignment w:val="baseline"/>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10"/>
          <w:sz w:val="28"/>
          <w:szCs w:val="28"/>
        </w:rPr>
        <w:t>21.</w:t>
      </w:r>
      <w:r>
        <w:rPr>
          <w:rFonts w:hint="eastAsia" w:asciiTheme="minorEastAsia" w:hAnsiTheme="minorEastAsia" w:eastAsiaTheme="minorEastAsia" w:cstheme="minorEastAsia"/>
          <w:color w:val="auto"/>
          <w:spacing w:val="-6"/>
          <w:sz w:val="28"/>
          <w:szCs w:val="28"/>
        </w:rPr>
        <w:t>1</w:t>
      </w:r>
      <w:r>
        <w:rPr>
          <w:rFonts w:hint="eastAsia" w:asciiTheme="minorEastAsia" w:hAnsiTheme="minorEastAsia" w:eastAsiaTheme="minorEastAsia" w:cstheme="minorEastAsia"/>
          <w:color w:val="auto"/>
          <w:spacing w:val="-5"/>
          <w:sz w:val="28"/>
          <w:szCs w:val="28"/>
        </w:rPr>
        <w:t xml:space="preserve"> </w:t>
      </w:r>
      <w:r>
        <w:rPr>
          <w:rFonts w:hint="eastAsia" w:ascii="宋体" w:hAnsi="宋体"/>
          <w:color w:val="auto"/>
          <w:sz w:val="28"/>
          <w:szCs w:val="28"/>
        </w:rPr>
        <w:t>在投标截止时间以后送达的投标文件，代理机构将拒绝接收。</w:t>
      </w:r>
    </w:p>
    <w:p>
      <w:pPr>
        <w:keepNext w:val="0"/>
        <w:keepLines w:val="0"/>
        <w:pageBreakBefore w:val="0"/>
        <w:widowControl/>
        <w:kinsoku w:val="0"/>
        <w:wordWrap/>
        <w:overflowPunct/>
        <w:topLinePunct w:val="0"/>
        <w:autoSpaceDE w:val="0"/>
        <w:autoSpaceDN w:val="0"/>
        <w:bidi w:val="0"/>
        <w:adjustRightInd w:val="0"/>
        <w:snapToGrid w:val="0"/>
        <w:spacing w:before="177" w:line="560" w:lineRule="exact"/>
        <w:ind w:left="23" w:right="93" w:firstLine="11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lang w:val="en-US" w:eastAsia="zh-CN"/>
        </w:rPr>
        <w:t>21.2</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5"/>
          <w:sz w:val="28"/>
          <w:szCs w:val="28"/>
        </w:rPr>
        <w:t>的修改材料或撤回通知，应按规定进行编制、标记和递交</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5"/>
          <w:sz w:val="28"/>
          <w:szCs w:val="28"/>
        </w:rPr>
        <w:t>且在附件</w:t>
      </w:r>
      <w:r>
        <w:rPr>
          <w:rFonts w:hint="eastAsia" w:asciiTheme="minorEastAsia" w:hAnsiTheme="minorEastAsia" w:eastAsiaTheme="minorEastAsia" w:cstheme="minorEastAsia"/>
          <w:color w:val="auto"/>
          <w:spacing w:val="-2"/>
          <w:sz w:val="28"/>
          <w:szCs w:val="28"/>
        </w:rPr>
        <w:t>中标明“投标文件修改”或“投标文件撤回通知”字样。</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 w:right="92" w:firstLine="13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21.</w:t>
      </w:r>
      <w:r>
        <w:rPr>
          <w:rFonts w:hint="eastAsia" w:asciiTheme="minorEastAsia" w:hAnsiTheme="minorEastAsia" w:eastAsiaTheme="minorEastAsia" w:cstheme="minorEastAsia"/>
          <w:color w:val="auto"/>
          <w:spacing w:val="-6"/>
          <w:sz w:val="28"/>
          <w:szCs w:val="28"/>
          <w:lang w:val="en-US" w:eastAsia="zh-CN"/>
        </w:rPr>
        <w:t>3</w:t>
      </w:r>
      <w:r>
        <w:rPr>
          <w:rFonts w:hint="eastAsia" w:asciiTheme="minorEastAsia" w:hAnsiTheme="minorEastAsia" w:eastAsiaTheme="minorEastAsia" w:cstheme="minorEastAsia"/>
          <w:color w:val="auto"/>
          <w:spacing w:val="-5"/>
          <w:sz w:val="28"/>
          <w:szCs w:val="28"/>
        </w:rPr>
        <w:t xml:space="preserve">在投标截止期至招标文件规定的投标有效期终止日之间的这段时间内， </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1"/>
          <w:sz w:val="28"/>
          <w:szCs w:val="28"/>
        </w:rPr>
        <w:t>不能撤回投标文</w:t>
      </w:r>
      <w:r>
        <w:rPr>
          <w:rFonts w:hint="eastAsia" w:asciiTheme="minorEastAsia" w:hAnsiTheme="minorEastAsia" w:eastAsiaTheme="minorEastAsia" w:cstheme="minorEastAsia"/>
          <w:color w:val="auto"/>
          <w:sz w:val="28"/>
          <w:szCs w:val="28"/>
        </w:rPr>
        <w:t>件，否则其投标保证金将不予退还。</w:t>
      </w:r>
    </w:p>
    <w:p>
      <w:pPr>
        <w:pStyle w:val="7"/>
        <w:bidi w:val="0"/>
        <w:jc w:val="center"/>
        <w:rPr>
          <w:rFonts w:hint="eastAsia" w:asciiTheme="minorEastAsia" w:hAnsiTheme="minorEastAsia" w:eastAsiaTheme="minorEastAsia" w:cstheme="minorEastAsia"/>
          <w:color w:val="auto"/>
        </w:rPr>
      </w:pPr>
      <w:bookmarkStart w:id="11" w:name="_Toc32739"/>
      <w:r>
        <w:rPr>
          <w:rFonts w:hint="eastAsia" w:asciiTheme="minorEastAsia" w:hAnsiTheme="minorEastAsia" w:eastAsiaTheme="minorEastAsia" w:cstheme="minorEastAsia"/>
          <w:color w:val="auto"/>
        </w:rPr>
        <w:t>(六) 开标与评标</w:t>
      </w:r>
      <w:bookmarkEnd w:id="11"/>
    </w:p>
    <w:p>
      <w:pPr>
        <w:spacing w:line="433" w:lineRule="auto"/>
        <w:rPr>
          <w:rFonts w:hint="eastAsia" w:asciiTheme="minorEastAsia" w:hAnsiTheme="minorEastAsia" w:eastAsiaTheme="minorEastAsia" w:cstheme="minorEastAsia"/>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22</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、评标委员会的组成</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评标委员会由有关技术、经济等方面的专家组成</w:t>
      </w:r>
      <w:r>
        <w:rPr>
          <w:rFonts w:hint="eastAsia" w:asciiTheme="minorEastAsia" w:hAnsiTheme="minorEastAsia" w:eastAsiaTheme="minorEastAsia" w:cstheme="minorEastAsia"/>
          <w:color w:val="auto"/>
          <w:spacing w:val="-3"/>
          <w:sz w:val="28"/>
          <w:szCs w:val="28"/>
          <w:lang w:eastAsia="zh-CN"/>
        </w:rPr>
        <w:t>，</w:t>
      </w:r>
      <w:r>
        <w:rPr>
          <w:rFonts w:hint="eastAsia" w:asciiTheme="minorEastAsia" w:hAnsiTheme="minorEastAsia" w:eastAsiaTheme="minorEastAsia" w:cstheme="minorEastAsia"/>
          <w:color w:val="auto"/>
          <w:sz w:val="28"/>
          <w:szCs w:val="28"/>
        </w:rPr>
        <w:t>依法组建评</w:t>
      </w:r>
      <w:r>
        <w:rPr>
          <w:rFonts w:hint="eastAsia" w:asciiTheme="minorEastAsia" w:hAnsiTheme="minorEastAsia" w:eastAsiaTheme="minorEastAsia" w:cstheme="minorEastAsia"/>
          <w:color w:val="auto"/>
          <w:spacing w:val="-8"/>
          <w:sz w:val="28"/>
          <w:szCs w:val="28"/>
        </w:rPr>
        <w:t>标</w:t>
      </w:r>
      <w:r>
        <w:rPr>
          <w:rFonts w:hint="eastAsia" w:asciiTheme="minorEastAsia" w:hAnsiTheme="minorEastAsia" w:eastAsiaTheme="minorEastAsia" w:cstheme="minorEastAsia"/>
          <w:color w:val="auto"/>
          <w:spacing w:val="-5"/>
          <w:sz w:val="28"/>
          <w:szCs w:val="28"/>
        </w:rPr>
        <w:t>委员会。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23、开标</w:t>
      </w:r>
    </w:p>
    <w:p>
      <w:pPr>
        <w:keepNext w:val="0"/>
        <w:keepLines w:val="0"/>
        <w:pageBreakBefore w:val="0"/>
        <w:widowControl/>
        <w:kinsoku w:val="0"/>
        <w:wordWrap/>
        <w:overflowPunct/>
        <w:topLinePunct w:val="0"/>
        <w:autoSpaceDE w:val="0"/>
        <w:autoSpaceDN w:val="0"/>
        <w:bidi w:val="0"/>
        <w:adjustRightInd w:val="0"/>
        <w:snapToGrid w:val="0"/>
        <w:spacing w:before="191" w:line="480" w:lineRule="exact"/>
        <w:ind w:left="2" w:right="22" w:firstLine="136"/>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23.1 代理机构将在规定的时间和地点组织公开开标。</w:t>
      </w:r>
      <w:r>
        <w:rPr>
          <w:rFonts w:hint="eastAsia" w:asciiTheme="minorEastAsia" w:hAnsiTheme="minorEastAsia" w:eastAsiaTheme="minorEastAsia" w:cstheme="minorEastAsia"/>
          <w:b/>
          <w:bCs/>
          <w:color w:val="auto"/>
          <w:spacing w:val="-2"/>
          <w:sz w:val="28"/>
          <w:szCs w:val="28"/>
          <w:lang w:eastAsia="zh-CN"/>
        </w:rPr>
        <w:t>投标供应商</w:t>
      </w:r>
      <w:r>
        <w:rPr>
          <w:rFonts w:hint="eastAsia" w:asciiTheme="minorEastAsia" w:hAnsiTheme="minorEastAsia" w:eastAsiaTheme="minorEastAsia" w:cstheme="minorEastAsia"/>
          <w:b/>
          <w:bCs/>
          <w:color w:val="auto"/>
          <w:spacing w:val="-2"/>
          <w:sz w:val="28"/>
          <w:szCs w:val="28"/>
        </w:rPr>
        <w:t>投标代表须携带投标文件及投标代表本人身份证明原件参加</w:t>
      </w:r>
      <w:r>
        <w:rPr>
          <w:rFonts w:hint="eastAsia" w:asciiTheme="minorEastAsia" w:hAnsiTheme="minorEastAsia" w:eastAsiaTheme="minorEastAsia" w:cstheme="minorEastAsia"/>
          <w:color w:val="auto"/>
          <w:spacing w:val="-2"/>
          <w:sz w:val="28"/>
          <w:szCs w:val="28"/>
        </w:rPr>
        <w:t>，并应签名和递交投标文件及投标代表本人身份证明原件以证明其出席。签到时间以递交投标文件及投标代表本人身份证明原件时间为准。</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left="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 xml:space="preserve">23.2 </w:t>
      </w:r>
      <w:r>
        <w:rPr>
          <w:rFonts w:hint="eastAsia" w:asciiTheme="minorEastAsia" w:hAnsiTheme="minorEastAsia" w:eastAsiaTheme="minorEastAsia" w:cstheme="minorEastAsia"/>
          <w:color w:val="auto"/>
          <w:spacing w:val="-2"/>
          <w:sz w:val="28"/>
          <w:szCs w:val="28"/>
        </w:rPr>
        <w:t>开标由采购代理机构主持。评标委员会成员不得参加开标活动。</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right="91" w:firstLine="138"/>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2"/>
          <w:sz w:val="28"/>
          <w:szCs w:val="28"/>
        </w:rPr>
        <w:t>23.3 开标时，采购代理机构工作人员当众宣读</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名称、投标价格及采购代</w:t>
      </w:r>
      <w:r>
        <w:rPr>
          <w:rFonts w:hint="eastAsia" w:asciiTheme="minorEastAsia" w:hAnsiTheme="minorEastAsia" w:eastAsiaTheme="minorEastAsia" w:cstheme="minorEastAsia"/>
          <w:color w:val="auto"/>
          <w:sz w:val="28"/>
          <w:szCs w:val="28"/>
        </w:rPr>
        <w:t>理</w:t>
      </w:r>
      <w:r>
        <w:rPr>
          <w:rFonts w:hint="eastAsia" w:asciiTheme="minorEastAsia" w:hAnsiTheme="minorEastAsia" w:eastAsiaTheme="minorEastAsia" w:cstheme="minorEastAsia"/>
          <w:color w:val="auto"/>
          <w:spacing w:val="-8"/>
          <w:sz w:val="28"/>
          <w:szCs w:val="28"/>
        </w:rPr>
        <w:t>机构认为合适的其它内容，并做好开标记录。</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8"/>
          <w:sz w:val="28"/>
          <w:szCs w:val="28"/>
        </w:rPr>
        <w:t>不足 3 家的，不得开标</w:t>
      </w:r>
      <w:r>
        <w:rPr>
          <w:rFonts w:hint="eastAsia" w:asciiTheme="minorEastAsia" w:hAnsiTheme="minorEastAsia" w:eastAsiaTheme="minorEastAsia" w:cstheme="minorEastAsia"/>
          <w:color w:val="auto"/>
          <w:spacing w:val="-8"/>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4"/>
          <w:sz w:val="28"/>
          <w:szCs w:val="28"/>
        </w:rPr>
        <w:t>23.</w:t>
      </w:r>
      <w:r>
        <w:rPr>
          <w:rFonts w:hint="eastAsia" w:asciiTheme="minorEastAsia" w:hAnsiTheme="minorEastAsia" w:eastAsiaTheme="minorEastAsia" w:cstheme="minorEastAsia"/>
          <w:color w:val="auto"/>
          <w:spacing w:val="-2"/>
          <w:sz w:val="28"/>
          <w:szCs w:val="28"/>
        </w:rPr>
        <w:t>4 投标截止时间前</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未递交投标文件的，投标无效。</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pacing w:val="-1"/>
          <w:sz w:val="28"/>
          <w:szCs w:val="28"/>
          <w:lang w:eastAsia="zh-CN"/>
        </w:rPr>
      </w:pPr>
      <w:r>
        <w:rPr>
          <w:rFonts w:hint="eastAsia" w:asciiTheme="minorEastAsia" w:hAnsiTheme="minorEastAsia" w:eastAsiaTheme="minorEastAsia" w:cstheme="minorEastAsia"/>
          <w:color w:val="auto"/>
          <w:spacing w:val="-1"/>
          <w:sz w:val="28"/>
          <w:szCs w:val="28"/>
        </w:rPr>
        <w:t xml:space="preserve">23.5 </w:t>
      </w:r>
      <w:r>
        <w:rPr>
          <w:rFonts w:hint="eastAsia" w:asciiTheme="minorEastAsia" w:hAnsiTheme="minorEastAsia" w:eastAsiaTheme="minorEastAsia" w:cstheme="minorEastAsia"/>
          <w:color w:val="auto"/>
          <w:spacing w:val="-1"/>
          <w:sz w:val="28"/>
          <w:szCs w:val="28"/>
          <w:lang w:eastAsia="zh-CN"/>
        </w:rPr>
        <w:t>投标供应商代表对开标过程和开标记录有疑义，以及认为采购人、代理机构相关工作人员有需要回避的情形的，应当场提出询问或者回避申请。采购人、代理机构对投标供应商代表提出的询问或者回避申请应当及时处理。投标供应商未参加开标的，视同认可开标结果。</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26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4、投标的评价与比较</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 xml:space="preserve">24.1 评标委员会将按照招标文件规定的评标办法和评标标准进行评标。 </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24.2 评审专家独立进行评标， 不得向任何人透露评标信息。</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4"/>
          <w:sz w:val="28"/>
          <w:szCs w:val="28"/>
        </w:rPr>
        <w:t>24.3 采购代理机构不向未</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解释未中标原因</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24</w:t>
      </w:r>
      <w:r>
        <w:rPr>
          <w:rFonts w:hint="eastAsia" w:asciiTheme="minorEastAsia" w:hAnsiTheme="minorEastAsia" w:eastAsiaTheme="minorEastAsia" w:cstheme="minorEastAsia"/>
          <w:color w:val="auto"/>
          <w:spacing w:val="-3"/>
          <w:sz w:val="28"/>
          <w:szCs w:val="28"/>
        </w:rPr>
        <w:t>.4 本次招标中标人由评标委员会推荐中标候选人，采购人确定。</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left="12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5、投标文件的初审</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26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9"/>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5.1</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资格性检查。</w:t>
      </w:r>
      <w:r>
        <w:rPr>
          <w:rFonts w:hint="eastAsia" w:asciiTheme="minorEastAsia" w:hAnsiTheme="minorEastAsia" w:eastAsiaTheme="minorEastAsia" w:cstheme="minorEastAsia"/>
          <w:color w:val="auto"/>
          <w:spacing w:val="-5"/>
          <w:sz w:val="28"/>
          <w:szCs w:val="28"/>
        </w:rPr>
        <w:t>采购人或者采购代理依据法律法规和招标文件的规定</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5"/>
          <w:sz w:val="28"/>
          <w:szCs w:val="28"/>
        </w:rPr>
        <w:t>对投标</w:t>
      </w:r>
      <w:r>
        <w:rPr>
          <w:rFonts w:hint="eastAsia" w:asciiTheme="minorEastAsia" w:hAnsiTheme="minorEastAsia" w:eastAsiaTheme="minorEastAsia" w:cstheme="minorEastAsia"/>
          <w:color w:val="auto"/>
          <w:spacing w:val="-1"/>
          <w:sz w:val="28"/>
          <w:szCs w:val="28"/>
        </w:rPr>
        <w:t>文件中的资格证明、投标保</w:t>
      </w:r>
      <w:r>
        <w:rPr>
          <w:rFonts w:hint="eastAsia" w:asciiTheme="minorEastAsia" w:hAnsiTheme="minorEastAsia" w:eastAsiaTheme="minorEastAsia" w:cstheme="minorEastAsia"/>
          <w:color w:val="auto"/>
          <w:sz w:val="28"/>
          <w:szCs w:val="28"/>
        </w:rPr>
        <w:t>证金等进行审查，以确定</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是否具备投标资格。合</w:t>
      </w:r>
      <w:r>
        <w:rPr>
          <w:rFonts w:hint="eastAsia" w:asciiTheme="minorEastAsia" w:hAnsiTheme="minorEastAsia" w:eastAsiaTheme="minorEastAsia" w:cstheme="minorEastAsia"/>
          <w:color w:val="auto"/>
          <w:spacing w:val="-13"/>
          <w:sz w:val="28"/>
          <w:szCs w:val="28"/>
        </w:rPr>
        <w:t>格</w:t>
      </w:r>
      <w:r>
        <w:rPr>
          <w:rFonts w:hint="eastAsia" w:asciiTheme="minorEastAsia" w:hAnsiTheme="minorEastAsia" w:eastAsiaTheme="minorEastAsia" w:cstheme="minorEastAsia"/>
          <w:color w:val="auto"/>
          <w:spacing w:val="-8"/>
          <w:sz w:val="28"/>
          <w:szCs w:val="28"/>
          <w:lang w:eastAsia="zh-CN"/>
        </w:rPr>
        <w:t>投标供应商</w:t>
      </w:r>
      <w:r>
        <w:rPr>
          <w:rFonts w:hint="eastAsia" w:asciiTheme="minorEastAsia" w:hAnsiTheme="minorEastAsia" w:eastAsiaTheme="minorEastAsia" w:cstheme="minorEastAsia"/>
          <w:color w:val="auto"/>
          <w:spacing w:val="-8"/>
          <w:sz w:val="28"/>
          <w:szCs w:val="28"/>
        </w:rPr>
        <w:t>不足 3 家的，不得评标。</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25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有下</w:t>
      </w:r>
      <w:r>
        <w:rPr>
          <w:rFonts w:hint="eastAsia" w:asciiTheme="minorEastAsia" w:hAnsiTheme="minorEastAsia" w:eastAsiaTheme="minorEastAsia" w:cstheme="minorEastAsia"/>
          <w:color w:val="auto"/>
          <w:spacing w:val="-11"/>
          <w:sz w:val="28"/>
          <w:szCs w:val="28"/>
        </w:rPr>
        <w:t>列</w:t>
      </w:r>
      <w:r>
        <w:rPr>
          <w:rFonts w:hint="eastAsia" w:asciiTheme="minorEastAsia" w:hAnsiTheme="minorEastAsia" w:eastAsiaTheme="minorEastAsia" w:cstheme="minorEastAsia"/>
          <w:color w:val="auto"/>
          <w:spacing w:val="-6"/>
          <w:sz w:val="28"/>
          <w:szCs w:val="28"/>
        </w:rPr>
        <w:t>情形之一的，应在资格审查时按照无效投标处理：</w:t>
      </w:r>
    </w:p>
    <w:p>
      <w:pPr>
        <w:keepNext w:val="0"/>
        <w:keepLines w:val="0"/>
        <w:pageBreakBefore w:val="0"/>
        <w:widowControl/>
        <w:kinsoku w:val="0"/>
        <w:wordWrap/>
        <w:overflowPunct/>
        <w:topLinePunct w:val="0"/>
        <w:autoSpaceDE w:val="0"/>
        <w:autoSpaceDN w:val="0"/>
        <w:bidi w:val="0"/>
        <w:adjustRightInd w:val="0"/>
        <w:snapToGrid w:val="0"/>
        <w:spacing w:before="179" w:line="480" w:lineRule="exact"/>
        <w:ind w:left="30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未提交投标保证金或金额不足、投标保证金提交形式不</w:t>
      </w:r>
      <w:r>
        <w:rPr>
          <w:rFonts w:hint="eastAsia" w:asciiTheme="minorEastAsia" w:hAnsiTheme="minorEastAsia" w:eastAsiaTheme="minorEastAsia" w:cstheme="minorEastAsia"/>
          <w:color w:val="auto"/>
          <w:sz w:val="28"/>
          <w:szCs w:val="28"/>
        </w:rPr>
        <w:t>符合招标文件要</w:t>
      </w:r>
      <w:r>
        <w:rPr>
          <w:rFonts w:hint="eastAsia" w:asciiTheme="minorEastAsia" w:hAnsiTheme="minorEastAsia" w:eastAsiaTheme="minorEastAsia" w:cstheme="minorEastAsia"/>
          <w:color w:val="auto"/>
          <w:spacing w:val="-17"/>
          <w:sz w:val="28"/>
          <w:szCs w:val="28"/>
        </w:rPr>
        <w:t>求</w:t>
      </w:r>
      <w:r>
        <w:rPr>
          <w:rFonts w:hint="eastAsia" w:asciiTheme="minorEastAsia" w:hAnsiTheme="minorEastAsia" w:eastAsiaTheme="minorEastAsia" w:cstheme="minorEastAsia"/>
          <w:color w:val="auto"/>
          <w:spacing w:val="-16"/>
          <w:sz w:val="28"/>
          <w:szCs w:val="28"/>
        </w:rPr>
        <w:t>的；</w:t>
      </w:r>
    </w:p>
    <w:p>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30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(2</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不具备招标文件规定的</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资格条件的；</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left="30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存在失信记录的</w:t>
      </w:r>
      <w:r>
        <w:rPr>
          <w:rFonts w:hint="eastAsia" w:asciiTheme="minorEastAsia" w:hAnsiTheme="minorEastAsia" w:eastAsiaTheme="minorEastAsia" w:cstheme="minorEastAsia"/>
          <w:color w:val="auto"/>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64" w:firstLineChars="200"/>
        <w:textAlignment w:val="baseline"/>
        <w:rPr>
          <w:rFonts w:hint="eastAsia" w:asciiTheme="minorEastAsia" w:hAnsiTheme="minorEastAsia" w:eastAsiaTheme="minorEastAsia" w:cstheme="minorEastAsia"/>
          <w:color w:val="auto"/>
          <w:spacing w:val="-11"/>
          <w:sz w:val="28"/>
          <w:szCs w:val="28"/>
        </w:rPr>
      </w:pPr>
      <w:r>
        <w:rPr>
          <w:rFonts w:hint="eastAsia" w:asciiTheme="minorEastAsia" w:hAnsiTheme="minorEastAsia" w:eastAsiaTheme="minorEastAsia" w:cstheme="minorEastAsia"/>
          <w:color w:val="auto"/>
          <w:spacing w:val="1"/>
          <w:sz w:val="28"/>
          <w:szCs w:val="28"/>
        </w:rPr>
        <w:t>失信记录是指，通过“信用中国”</w:t>
      </w:r>
      <w:r>
        <w:rPr>
          <w:rFonts w:hint="eastAsia" w:asciiTheme="minorEastAsia" w:hAnsiTheme="minorEastAsia" w:eastAsiaTheme="minorEastAsia" w:cstheme="minorEastAsia"/>
          <w:color w:val="auto"/>
          <w:sz w:val="28"/>
          <w:szCs w:val="28"/>
        </w:rPr>
        <w:t>网站(www.creditchina.gov.cn)、中国政府</w:t>
      </w:r>
      <w:r>
        <w:rPr>
          <w:rFonts w:hint="eastAsia" w:asciiTheme="minorEastAsia" w:hAnsiTheme="minorEastAsia" w:eastAsiaTheme="minorEastAsia" w:cstheme="minorEastAsia"/>
          <w:color w:val="auto"/>
          <w:spacing w:val="1"/>
          <w:sz w:val="28"/>
          <w:szCs w:val="28"/>
        </w:rPr>
        <w:t>采购网 (</w:t>
      </w:r>
      <w:r>
        <w:rPr>
          <w:rFonts w:hint="eastAsia" w:asciiTheme="minorEastAsia" w:hAnsiTheme="minorEastAsia" w:eastAsiaTheme="minorEastAsia" w:cstheme="minorEastAsia"/>
          <w:color w:val="auto"/>
          <w:sz w:val="28"/>
          <w:szCs w:val="28"/>
        </w:rPr>
        <w:t>www</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ccgp</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gov</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cn</w:t>
      </w:r>
      <w:r>
        <w:rPr>
          <w:rFonts w:hint="eastAsia" w:asciiTheme="minorEastAsia" w:hAnsiTheme="minorEastAsia" w:eastAsiaTheme="minorEastAsia" w:cstheme="minorEastAsia"/>
          <w:color w:val="auto"/>
          <w:spacing w:val="1"/>
          <w:sz w:val="28"/>
          <w:szCs w:val="28"/>
        </w:rPr>
        <w:t>)查询相关主体信用记录，列</w:t>
      </w:r>
      <w:r>
        <w:rPr>
          <w:rFonts w:hint="eastAsia" w:asciiTheme="minorEastAsia" w:hAnsiTheme="minorEastAsia" w:eastAsiaTheme="minorEastAsia" w:cstheme="minorEastAsia"/>
          <w:color w:val="auto"/>
          <w:sz w:val="28"/>
          <w:szCs w:val="28"/>
        </w:rPr>
        <w:t>入失信被执行人、重大税收</w:t>
      </w:r>
      <w:r>
        <w:rPr>
          <w:rFonts w:hint="eastAsia" w:asciiTheme="minorEastAsia" w:hAnsiTheme="minorEastAsia" w:eastAsiaTheme="minorEastAsia" w:cstheme="minorEastAsia"/>
          <w:color w:val="auto"/>
          <w:spacing w:val="1"/>
          <w:sz w:val="28"/>
          <w:szCs w:val="28"/>
        </w:rPr>
        <w:t>违法案件当事人名单、政府采购严重违</w:t>
      </w:r>
      <w:r>
        <w:rPr>
          <w:rFonts w:hint="eastAsia" w:asciiTheme="minorEastAsia" w:hAnsiTheme="minorEastAsia" w:eastAsiaTheme="minorEastAsia" w:cstheme="minorEastAsia"/>
          <w:color w:val="auto"/>
          <w:sz w:val="28"/>
          <w:szCs w:val="28"/>
        </w:rPr>
        <w:t>法失信行为记录名单及其他不符合《政府采</w:t>
      </w:r>
      <w:r>
        <w:rPr>
          <w:rFonts w:hint="eastAsia" w:asciiTheme="minorEastAsia" w:hAnsiTheme="minorEastAsia" w:eastAsiaTheme="minorEastAsia" w:cstheme="minorEastAsia"/>
          <w:color w:val="auto"/>
          <w:spacing w:val="1"/>
          <w:sz w:val="28"/>
          <w:szCs w:val="28"/>
        </w:rPr>
        <w:t>购法》第二十二条规定条件的情况。两</w:t>
      </w:r>
      <w:r>
        <w:rPr>
          <w:rFonts w:hint="eastAsia" w:asciiTheme="minorEastAsia" w:hAnsiTheme="minorEastAsia" w:eastAsiaTheme="minorEastAsia" w:cstheme="minorEastAsia"/>
          <w:color w:val="auto"/>
          <w:sz w:val="28"/>
          <w:szCs w:val="28"/>
        </w:rPr>
        <w:t>个以上的自然人、法人或者其他组织组成一</w:t>
      </w:r>
      <w:r>
        <w:rPr>
          <w:rFonts w:hint="eastAsia" w:asciiTheme="minorEastAsia" w:hAnsiTheme="minorEastAsia" w:eastAsiaTheme="minorEastAsia" w:cstheme="minorEastAsia"/>
          <w:color w:val="auto"/>
          <w:spacing w:val="-6"/>
          <w:sz w:val="28"/>
          <w:szCs w:val="28"/>
        </w:rPr>
        <w:t>个联</w:t>
      </w:r>
      <w:r>
        <w:rPr>
          <w:rFonts w:hint="eastAsia" w:asciiTheme="minorEastAsia" w:hAnsiTheme="minorEastAsia" w:eastAsiaTheme="minorEastAsia" w:cstheme="minorEastAsia"/>
          <w:color w:val="auto"/>
          <w:spacing w:val="-3"/>
          <w:sz w:val="28"/>
          <w:szCs w:val="28"/>
        </w:rPr>
        <w:t>合体，以一个供应商的身份共同参加政府采购活动的，应当对所有联合体成员</w:t>
      </w:r>
      <w:r>
        <w:rPr>
          <w:rFonts w:hint="eastAsia" w:asciiTheme="minorEastAsia" w:hAnsiTheme="minorEastAsia" w:eastAsiaTheme="minorEastAsia" w:cstheme="minorEastAsia"/>
          <w:color w:val="auto"/>
          <w:spacing w:val="1"/>
          <w:sz w:val="28"/>
          <w:szCs w:val="28"/>
        </w:rPr>
        <w:t>进行信用记录查询，联合体成员存在不</w:t>
      </w:r>
      <w:r>
        <w:rPr>
          <w:rFonts w:hint="eastAsia" w:asciiTheme="minorEastAsia" w:hAnsiTheme="minorEastAsia" w:eastAsiaTheme="minorEastAsia" w:cstheme="minorEastAsia"/>
          <w:color w:val="auto"/>
          <w:sz w:val="28"/>
          <w:szCs w:val="28"/>
        </w:rPr>
        <w:t>良信用记录的，视同联合体存在不良信用记</w:t>
      </w:r>
      <w:r>
        <w:rPr>
          <w:rFonts w:hint="eastAsia" w:asciiTheme="minorEastAsia" w:hAnsiTheme="minorEastAsia" w:eastAsiaTheme="minorEastAsia" w:cstheme="minorEastAsia"/>
          <w:color w:val="auto"/>
          <w:spacing w:val="-12"/>
          <w:sz w:val="28"/>
          <w:szCs w:val="28"/>
        </w:rPr>
        <w:t>录</w:t>
      </w:r>
      <w:r>
        <w:rPr>
          <w:rFonts w:hint="eastAsia" w:asciiTheme="minorEastAsia" w:hAnsiTheme="minorEastAsia" w:eastAsiaTheme="minorEastAsia" w:cstheme="minorEastAsia"/>
          <w:color w:val="auto"/>
          <w:spacing w:val="-11"/>
          <w:sz w:val="28"/>
          <w:szCs w:val="28"/>
        </w:rPr>
        <w:t>。</w:t>
      </w:r>
    </w:p>
    <w:p>
      <w:pPr>
        <w:ind w:firstLine="422" w:firstLineChars="200"/>
        <w:rPr>
          <w:rFonts w:hint="eastAsia" w:asciiTheme="minorEastAsia" w:hAnsiTheme="minorEastAsia" w:eastAsiaTheme="minorEastAsia" w:cstheme="minorEastAsia"/>
          <w:color w:val="auto"/>
          <w:szCs w:val="27"/>
        </w:rPr>
      </w:pPr>
      <w:r>
        <w:rPr>
          <w:rFonts w:hint="eastAsia" w:asciiTheme="minorEastAsia" w:hAnsiTheme="minorEastAsia" w:eastAsiaTheme="minorEastAsia" w:cstheme="minorEastAsia"/>
          <w:b/>
          <w:color w:val="auto"/>
          <w:szCs w:val="27"/>
        </w:rPr>
        <w:t>资格审查表</w:t>
      </w:r>
    </w:p>
    <w:tbl>
      <w:tblPr>
        <w:tblStyle w:val="20"/>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17"/>
        <w:gridCol w:w="1134"/>
        <w:gridCol w:w="4253"/>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3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资格要求</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审查的资料及方式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0" w:firstLine="0"/>
              <w:rPr>
                <w:rFonts w:hint="eastAsia" w:asciiTheme="minorEastAsia" w:hAnsiTheme="minorEastAsia" w:eastAsiaTheme="minorEastAsia" w:cstheme="minorEastAsia"/>
                <w:color w:val="auto"/>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“供应商资格要求”第（一）款的规定</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具有独立承担民事责任的能力</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法人或者其他组织的营业执照等证明文件（扫描件），自然人的身份证明（扫描件）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hr-HR"/>
              </w:rPr>
              <w:t>具有良好的商业信誉和健全的财务会计制度、具有履行合同所必需的设备和专业技术能力、有依法缴纳税收和社会保障资金的良好记录、参加政府采购活动前三年内，在经营活动中没有重大违法记录。</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提供基本资格条件承诺函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法律、行政法规规定的其他条件</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0" w:firstLine="0"/>
              <w:rPr>
                <w:rFonts w:hint="eastAsia" w:asciiTheme="minorEastAsia" w:hAnsiTheme="minorEastAsia" w:eastAsiaTheme="minorEastAsia" w:cstheme="minorEastAsia"/>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信用记录</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供应商参加政府采购活动前三年内未被列入“信用中国”网站(www.creditchina.gov.cn)失信被执行人、税收违法黑名单、政府采购严重违法失信行为记录名单和“中国政府采购”网站（www.ccgp.gov.cn）政府采购严重违法失信行为记录名单</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由采购人或采购代理机构在开标时当场查询并打印存档。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0" w:firstLine="0"/>
              <w:rPr>
                <w:rFonts w:hint="eastAsia" w:asciiTheme="minorEastAsia" w:hAnsiTheme="minorEastAsia" w:eastAsiaTheme="minorEastAsia" w:cstheme="minorEastAsia"/>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eastAsia="zh-CN"/>
              </w:rPr>
              <w:t>投标</w:t>
            </w:r>
            <w:r>
              <w:rPr>
                <w:rFonts w:hint="eastAsia" w:asciiTheme="minorEastAsia" w:hAnsiTheme="minorEastAsia" w:eastAsiaTheme="minorEastAsia" w:cstheme="minorEastAsia"/>
                <w:color w:val="auto"/>
                <w:sz w:val="24"/>
                <w:szCs w:val="24"/>
                <w:lang w:val="hr-HR"/>
              </w:rPr>
              <w:t>保证金</w:t>
            </w:r>
          </w:p>
        </w:tc>
        <w:tc>
          <w:tcPr>
            <w:tcW w:w="800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eastAsia="zh-CN"/>
              </w:rPr>
              <w:t>本项目无需提交</w:t>
            </w:r>
            <w:r>
              <w:rPr>
                <w:rFonts w:hint="eastAsia" w:asciiTheme="minorEastAsia" w:hAnsiTheme="minorEastAsia" w:eastAsiaTheme="minorEastAsia" w:cstheme="minorEastAsia"/>
                <w:color w:val="auto"/>
                <w:sz w:val="24"/>
                <w:szCs w:val="24"/>
                <w:lang w:val="hr-HR" w:eastAsia="zh-CN"/>
              </w:rPr>
              <w:t>投标</w:t>
            </w:r>
            <w:r>
              <w:rPr>
                <w:rFonts w:hint="eastAsia" w:asciiTheme="minorEastAsia" w:hAnsiTheme="minorEastAsia" w:eastAsiaTheme="minorEastAsia" w:cstheme="minorEastAsia"/>
                <w:color w:val="auto"/>
                <w:sz w:val="24"/>
                <w:szCs w:val="24"/>
                <w:lang w:val="hr-HR"/>
              </w:rPr>
              <w:t>保证金</w:t>
            </w:r>
            <w:r>
              <w:rPr>
                <w:rFonts w:hint="eastAsia" w:asciiTheme="minorEastAsia" w:hAnsiTheme="minorEastAsia" w:eastAsiaTheme="minorEastAsia" w:cstheme="minorEastAsia"/>
                <w:color w:val="auto"/>
                <w:sz w:val="24"/>
                <w:szCs w:val="24"/>
                <w:lang w:val="hr-H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0" w:firstLine="0"/>
              <w:rPr>
                <w:rFonts w:hint="eastAsia" w:asciiTheme="minorEastAsia" w:hAnsiTheme="minorEastAsia" w:eastAsiaTheme="minorEastAsia" w:cstheme="minorEastAsia"/>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特定资格要求</w:t>
            </w:r>
          </w:p>
        </w:tc>
        <w:tc>
          <w:tcPr>
            <w:tcW w:w="800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4"/>
                <w:szCs w:val="24"/>
                <w:lang w:val="hr-HR"/>
              </w:rPr>
            </w:pPr>
            <w:r>
              <w:rPr>
                <w:rFonts w:hint="eastAsia" w:asciiTheme="minorEastAsia" w:hAnsiTheme="minorEastAsia" w:eastAsiaTheme="minorEastAsia" w:cstheme="minorEastAsia"/>
                <w:color w:val="auto"/>
                <w:sz w:val="24"/>
                <w:szCs w:val="24"/>
                <w:lang w:val="hr-HR"/>
              </w:rPr>
              <w:t>按采购文件的规定提供证明材料。</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w:t>
      </w:r>
      <w:r>
        <w:rPr>
          <w:rFonts w:hint="eastAsia" w:asciiTheme="minorEastAsia" w:hAnsiTheme="minorEastAsia" w:eastAsiaTheme="minorEastAsia" w:cstheme="minorEastAsia"/>
          <w:color w:val="auto"/>
          <w:sz w:val="28"/>
          <w:szCs w:val="28"/>
          <w:highlight w:val="none"/>
        </w:rPr>
        <w:t>供应商参股或控股单位及独立法人子公司的材料不能作为证明材料。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（2）对于</w:t>
      </w: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中有任意一条不满足上表要求的将导致其</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无效，不进入下一项评审。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投标文件</w:t>
      </w:r>
      <w:r>
        <w:rPr>
          <w:rFonts w:hint="eastAsia" w:asciiTheme="minorEastAsia" w:hAnsiTheme="minorEastAsia" w:eastAsiaTheme="minorEastAsia" w:cstheme="minorEastAsia"/>
          <w:color w:val="auto"/>
          <w:sz w:val="28"/>
          <w:szCs w:val="28"/>
        </w:rPr>
        <w:t>中的资格证明文件缺失或无效的将导致其响应无效，不进入下一项评审。</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14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9"/>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5.2</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符合性检查。</w:t>
      </w:r>
      <w:r>
        <w:rPr>
          <w:rFonts w:hint="eastAsia" w:asciiTheme="minorEastAsia" w:hAnsiTheme="minorEastAsia" w:eastAsiaTheme="minorEastAsia" w:cstheme="minorEastAsia"/>
          <w:color w:val="auto"/>
          <w:spacing w:val="-5"/>
          <w:sz w:val="28"/>
          <w:szCs w:val="28"/>
        </w:rPr>
        <w:t xml:space="preserve"> 评标委员会依据招标文件的规定，从投标文件的有效性、完整</w:t>
      </w:r>
      <w:r>
        <w:rPr>
          <w:rFonts w:hint="eastAsia" w:asciiTheme="minorEastAsia" w:hAnsiTheme="minorEastAsia" w:eastAsiaTheme="minorEastAsia" w:cstheme="minorEastAsia"/>
          <w:color w:val="auto"/>
          <w:spacing w:val="-1"/>
          <w:sz w:val="28"/>
          <w:szCs w:val="28"/>
        </w:rPr>
        <w:t>性和对招</w:t>
      </w:r>
      <w:r>
        <w:rPr>
          <w:rFonts w:hint="eastAsia" w:asciiTheme="minorEastAsia" w:hAnsiTheme="minorEastAsia" w:eastAsiaTheme="minorEastAsia" w:cstheme="minorEastAsia"/>
          <w:color w:val="auto"/>
          <w:sz w:val="28"/>
          <w:szCs w:val="28"/>
        </w:rPr>
        <w:t>标文件的响应程度、有无计算错误进行审查，以确定是否对招标文件的实</w:t>
      </w:r>
      <w:r>
        <w:rPr>
          <w:rFonts w:hint="eastAsia" w:asciiTheme="minorEastAsia" w:hAnsiTheme="minorEastAsia" w:eastAsiaTheme="minorEastAsia" w:cstheme="minorEastAsia"/>
          <w:color w:val="auto"/>
          <w:spacing w:val="-3"/>
          <w:sz w:val="28"/>
          <w:szCs w:val="28"/>
        </w:rPr>
        <w:t>质性要求作出响应。</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10" w:firstLineChars="26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在符</w:t>
      </w:r>
      <w:r>
        <w:rPr>
          <w:rFonts w:hint="eastAsia" w:asciiTheme="minorEastAsia" w:hAnsiTheme="minorEastAsia" w:eastAsiaTheme="minorEastAsia" w:cstheme="minorEastAsia"/>
          <w:color w:val="auto"/>
          <w:spacing w:val="-3"/>
          <w:sz w:val="28"/>
          <w:szCs w:val="28"/>
        </w:rPr>
        <w:t>合性检查时</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有下列情形之一的，属于实质上没有</w:t>
      </w:r>
      <w:r>
        <w:rPr>
          <w:rFonts w:hint="eastAsia" w:asciiTheme="minorEastAsia" w:hAnsiTheme="minorEastAsia" w:eastAsiaTheme="minorEastAsia" w:cstheme="minorEastAsia"/>
          <w:color w:val="auto"/>
          <w:spacing w:val="-3"/>
          <w:sz w:val="28"/>
          <w:szCs w:val="28"/>
          <w:lang w:eastAsia="zh-CN"/>
        </w:rPr>
        <w:t>响应</w:t>
      </w:r>
      <w:r>
        <w:rPr>
          <w:rFonts w:hint="eastAsia" w:asciiTheme="minorEastAsia" w:hAnsiTheme="minorEastAsia" w:eastAsiaTheme="minorEastAsia" w:cstheme="minorEastAsia"/>
          <w:color w:val="auto"/>
          <w:spacing w:val="-3"/>
          <w:sz w:val="28"/>
          <w:szCs w:val="28"/>
        </w:rPr>
        <w:t>招标文件要求的投</w:t>
      </w:r>
      <w:r>
        <w:rPr>
          <w:rFonts w:hint="eastAsia" w:asciiTheme="minorEastAsia" w:hAnsiTheme="minorEastAsia" w:eastAsiaTheme="minorEastAsia" w:cstheme="minorEastAsia"/>
          <w:color w:val="auto"/>
          <w:spacing w:val="-4"/>
          <w:sz w:val="28"/>
          <w:szCs w:val="28"/>
        </w:rPr>
        <w:t>标，其投标</w:t>
      </w:r>
      <w:r>
        <w:rPr>
          <w:rFonts w:hint="eastAsia" w:asciiTheme="minorEastAsia" w:hAnsiTheme="minorEastAsia" w:eastAsiaTheme="minorEastAsia" w:cstheme="minorEastAsia"/>
          <w:color w:val="auto"/>
          <w:spacing w:val="-3"/>
          <w:sz w:val="28"/>
          <w:szCs w:val="28"/>
        </w:rPr>
        <w:t>将</w:t>
      </w:r>
      <w:r>
        <w:rPr>
          <w:rFonts w:hint="eastAsia" w:asciiTheme="minorEastAsia" w:hAnsiTheme="minorEastAsia" w:eastAsiaTheme="minorEastAsia" w:cstheme="minorEastAsia"/>
          <w:color w:val="auto"/>
          <w:spacing w:val="-2"/>
          <w:sz w:val="28"/>
          <w:szCs w:val="28"/>
        </w:rPr>
        <w:t>被视为无效投标：</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lang w:eastAsia="zh-CN"/>
        </w:rPr>
      </w:pPr>
      <w:r>
        <w:rPr>
          <w:rFonts w:hint="eastAsia" w:asciiTheme="minorEastAsia" w:hAnsiTheme="minorEastAsia" w:eastAsiaTheme="minorEastAsia" w:cstheme="minorEastAsia"/>
          <w:color w:val="auto"/>
          <w:spacing w:val="-3"/>
          <w:sz w:val="28"/>
          <w:szCs w:val="28"/>
        </w:rPr>
        <w:t>25.2.1 逾期递交投标文件的或逾期递交投标代表本人身份证明的</w:t>
      </w:r>
      <w:r>
        <w:rPr>
          <w:rFonts w:hint="eastAsia" w:asciiTheme="minorEastAsia" w:hAnsiTheme="minorEastAsia" w:eastAsiaTheme="minorEastAsia" w:cstheme="minorEastAsia"/>
          <w:color w:val="auto"/>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lang w:eastAsia="zh-CN"/>
        </w:rPr>
      </w:pPr>
      <w:r>
        <w:rPr>
          <w:rFonts w:hint="eastAsia" w:asciiTheme="minorEastAsia" w:hAnsiTheme="minorEastAsia" w:eastAsiaTheme="minorEastAsia" w:cstheme="minorEastAsia"/>
          <w:color w:val="auto"/>
          <w:spacing w:val="-3"/>
          <w:sz w:val="28"/>
          <w:szCs w:val="28"/>
        </w:rPr>
        <w:t>2</w:t>
      </w:r>
      <w:r>
        <w:rPr>
          <w:rFonts w:hint="eastAsia" w:asciiTheme="minorEastAsia" w:hAnsiTheme="minorEastAsia" w:eastAsiaTheme="minorEastAsia" w:cstheme="minorEastAsia"/>
          <w:color w:val="auto"/>
          <w:spacing w:val="-3"/>
          <w:sz w:val="28"/>
          <w:szCs w:val="28"/>
          <w:lang w:val="en-US" w:eastAsia="zh-CN"/>
        </w:rPr>
        <w:t>5</w:t>
      </w:r>
      <w:r>
        <w:rPr>
          <w:rFonts w:hint="eastAsia" w:asciiTheme="minorEastAsia" w:hAnsiTheme="minorEastAsia" w:eastAsiaTheme="minorEastAsia" w:cstheme="minorEastAsia"/>
          <w:color w:val="auto"/>
          <w:spacing w:val="-3"/>
          <w:sz w:val="28"/>
          <w:szCs w:val="28"/>
        </w:rPr>
        <w:t>.2.2未按照招标文件的规定提交投标保证金的</w:t>
      </w:r>
      <w:r>
        <w:rPr>
          <w:rFonts w:hint="eastAsia" w:asciiTheme="minorEastAsia" w:hAnsiTheme="minorEastAsia" w:eastAsiaTheme="minorEastAsia" w:cstheme="minorEastAsia"/>
          <w:color w:val="auto"/>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25.2.3</w:t>
      </w:r>
      <w:r>
        <w:rPr>
          <w:rFonts w:hint="eastAsia" w:asciiTheme="minorEastAsia" w:hAnsiTheme="minorEastAsia" w:eastAsiaTheme="minorEastAsia" w:cstheme="minorEastAsia"/>
          <w:color w:val="auto"/>
          <w:spacing w:val="-3"/>
          <w:sz w:val="28"/>
          <w:szCs w:val="28"/>
        </w:rPr>
        <w:t>投标文件未按招标文件要求签署、盖章的；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25.2.4</w:t>
      </w:r>
      <w:r>
        <w:rPr>
          <w:rFonts w:hint="eastAsia" w:asciiTheme="minorEastAsia" w:hAnsiTheme="minorEastAsia" w:eastAsiaTheme="minorEastAsia" w:cstheme="minorEastAsia"/>
          <w:color w:val="auto"/>
          <w:spacing w:val="-3"/>
          <w:sz w:val="28"/>
          <w:szCs w:val="28"/>
        </w:rPr>
        <w:t>不具备招标文件中规定的资格要求的；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25.2.5</w:t>
      </w:r>
      <w:r>
        <w:rPr>
          <w:rFonts w:hint="eastAsia" w:asciiTheme="minorEastAsia" w:hAnsiTheme="minorEastAsia" w:eastAsiaTheme="minorEastAsia" w:cstheme="minorEastAsia"/>
          <w:color w:val="auto"/>
          <w:spacing w:val="-3"/>
          <w:sz w:val="28"/>
          <w:szCs w:val="28"/>
        </w:rPr>
        <w:t>报价超过招标文件中规定的预算金额或者最高限价的；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lang w:val="en-US" w:eastAsia="zh-CN"/>
        </w:rPr>
        <w:t>25.2.6</w:t>
      </w:r>
      <w:r>
        <w:rPr>
          <w:rFonts w:hint="eastAsia" w:asciiTheme="minorEastAsia" w:hAnsiTheme="minorEastAsia" w:eastAsiaTheme="minorEastAsia" w:cstheme="minorEastAsia"/>
          <w:color w:val="auto"/>
          <w:spacing w:val="-3"/>
          <w:sz w:val="28"/>
          <w:szCs w:val="28"/>
        </w:rPr>
        <w:t>投标文件含有采购人不能接受的附加条件的;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w:t>
      </w:r>
      <w:r>
        <w:rPr>
          <w:rFonts w:hint="eastAsia" w:asciiTheme="minorEastAsia" w:hAnsiTheme="minorEastAsia" w:eastAsiaTheme="minorEastAsia" w:cstheme="minorEastAsia"/>
          <w:color w:val="auto"/>
          <w:spacing w:val="-3"/>
          <w:sz w:val="28"/>
          <w:szCs w:val="28"/>
          <w:lang w:val="en-US" w:eastAsia="zh-CN"/>
        </w:rPr>
        <w:t>5</w:t>
      </w:r>
      <w:r>
        <w:rPr>
          <w:rFonts w:hint="eastAsia" w:asciiTheme="minorEastAsia" w:hAnsiTheme="minorEastAsia" w:eastAsiaTheme="minorEastAsia" w:cstheme="minorEastAsia"/>
          <w:color w:val="auto"/>
          <w:spacing w:val="-3"/>
          <w:sz w:val="28"/>
          <w:szCs w:val="28"/>
        </w:rPr>
        <w:t>.2.</w:t>
      </w:r>
      <w:r>
        <w:rPr>
          <w:rFonts w:hint="eastAsia" w:asciiTheme="minorEastAsia" w:hAnsiTheme="minorEastAsia" w:eastAsiaTheme="minorEastAsia" w:cstheme="minorEastAsia"/>
          <w:color w:val="auto"/>
          <w:spacing w:val="-3"/>
          <w:sz w:val="28"/>
          <w:szCs w:val="28"/>
          <w:lang w:val="en-US" w:eastAsia="zh-CN"/>
        </w:rPr>
        <w:t>7</w:t>
      </w:r>
      <w:r>
        <w:rPr>
          <w:rFonts w:hint="eastAsia" w:asciiTheme="minorEastAsia" w:hAnsiTheme="minorEastAsia" w:eastAsiaTheme="minorEastAsia" w:cstheme="minorEastAsia"/>
          <w:color w:val="auto"/>
          <w:spacing w:val="-3"/>
          <w:sz w:val="28"/>
          <w:szCs w:val="28"/>
        </w:rPr>
        <w:t>经评标委员会确定不符合招标文件</w:t>
      </w:r>
      <w:r>
        <w:rPr>
          <w:rFonts w:hint="eastAsia" w:asciiTheme="minorEastAsia" w:hAnsiTheme="minorEastAsia" w:eastAsiaTheme="minorEastAsia" w:cstheme="minorEastAsia"/>
          <w:color w:val="auto"/>
          <w:spacing w:val="-3"/>
          <w:sz w:val="28"/>
          <w:szCs w:val="28"/>
          <w:lang w:eastAsia="zh-CN"/>
        </w:rPr>
        <w:t>技术</w:t>
      </w:r>
      <w:r>
        <w:rPr>
          <w:rFonts w:hint="eastAsia" w:asciiTheme="minorEastAsia" w:hAnsiTheme="minorEastAsia" w:eastAsiaTheme="minorEastAsia" w:cstheme="minorEastAsia"/>
          <w:color w:val="auto"/>
          <w:spacing w:val="-3"/>
          <w:sz w:val="28"/>
          <w:szCs w:val="28"/>
        </w:rPr>
        <w:t xml:space="preserve">要求的；      </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8</w:t>
      </w:r>
      <w:r>
        <w:rPr>
          <w:rFonts w:hint="eastAsia" w:asciiTheme="minorEastAsia" w:hAnsiTheme="minorEastAsia" w:eastAsiaTheme="minorEastAsia" w:cstheme="minorEastAsia"/>
          <w:color w:val="auto"/>
          <w:spacing w:val="-3"/>
          <w:sz w:val="28"/>
          <w:szCs w:val="28"/>
        </w:rPr>
        <w:t>经评标委员会确定不能满足</w:t>
      </w:r>
      <w:r>
        <w:rPr>
          <w:rFonts w:hint="eastAsia" w:asciiTheme="minorEastAsia" w:hAnsiTheme="minorEastAsia" w:eastAsiaTheme="minorEastAsia" w:cstheme="minorEastAsia"/>
          <w:color w:val="auto"/>
          <w:spacing w:val="-3"/>
          <w:sz w:val="28"/>
          <w:szCs w:val="28"/>
          <w:lang w:eastAsia="zh-CN"/>
        </w:rPr>
        <w:t>招标文件商务</w:t>
      </w:r>
      <w:r>
        <w:rPr>
          <w:rFonts w:hint="eastAsia" w:asciiTheme="minorEastAsia" w:hAnsiTheme="minorEastAsia" w:eastAsiaTheme="minorEastAsia" w:cstheme="minorEastAsia"/>
          <w:color w:val="auto"/>
          <w:spacing w:val="-3"/>
          <w:sz w:val="28"/>
          <w:szCs w:val="28"/>
        </w:rPr>
        <w:t>要求的；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9</w:t>
      </w:r>
      <w:r>
        <w:rPr>
          <w:rFonts w:hint="eastAsia" w:asciiTheme="minorEastAsia" w:hAnsiTheme="minorEastAsia" w:eastAsiaTheme="minorEastAsia" w:cstheme="minorEastAsia"/>
          <w:color w:val="auto"/>
          <w:spacing w:val="-3"/>
          <w:sz w:val="28"/>
          <w:szCs w:val="28"/>
        </w:rPr>
        <w:t xml:space="preserve"> 投标文件无法定代表人签字(</w:t>
      </w:r>
      <w:r>
        <w:rPr>
          <w:rFonts w:hint="eastAsia" w:asciiTheme="minorEastAsia" w:hAnsiTheme="minorEastAsia" w:eastAsiaTheme="minorEastAsia" w:cstheme="minorEastAsia"/>
          <w:color w:val="auto"/>
          <w:spacing w:val="-3"/>
          <w:sz w:val="28"/>
          <w:szCs w:val="28"/>
          <w:lang w:eastAsia="zh-CN"/>
        </w:rPr>
        <w:t>或盖章</w:t>
      </w:r>
      <w:r>
        <w:rPr>
          <w:rFonts w:hint="eastAsia" w:asciiTheme="minorEastAsia" w:hAnsiTheme="minorEastAsia" w:eastAsiaTheme="minorEastAsia" w:cstheme="minorEastAsia"/>
          <w:color w:val="auto"/>
          <w:spacing w:val="-3"/>
          <w:sz w:val="28"/>
          <w:szCs w:val="28"/>
        </w:rPr>
        <w:t>) 或签字人(</w:t>
      </w:r>
      <w:r>
        <w:rPr>
          <w:rFonts w:hint="eastAsia" w:asciiTheme="minorEastAsia" w:hAnsiTheme="minorEastAsia" w:eastAsiaTheme="minorEastAsia" w:cstheme="minorEastAsia"/>
          <w:color w:val="auto"/>
          <w:spacing w:val="-3"/>
          <w:sz w:val="28"/>
          <w:szCs w:val="28"/>
          <w:lang w:eastAsia="zh-CN"/>
        </w:rPr>
        <w:t>或盖章</w:t>
      </w:r>
      <w:r>
        <w:rPr>
          <w:rFonts w:hint="eastAsia" w:asciiTheme="minorEastAsia" w:hAnsiTheme="minorEastAsia" w:eastAsiaTheme="minorEastAsia" w:cstheme="minorEastAsia"/>
          <w:color w:val="auto"/>
          <w:spacing w:val="-3"/>
          <w:sz w:val="28"/>
          <w:szCs w:val="28"/>
        </w:rPr>
        <w:t>) 无法定代表人有效授权的；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10</w:t>
      </w:r>
      <w:r>
        <w:rPr>
          <w:rFonts w:hint="eastAsia" w:asciiTheme="minorEastAsia" w:hAnsiTheme="minorEastAsia" w:eastAsiaTheme="minorEastAsia" w:cstheme="minorEastAsia"/>
          <w:color w:val="auto"/>
          <w:spacing w:val="-3"/>
          <w:sz w:val="28"/>
          <w:szCs w:val="28"/>
        </w:rPr>
        <w:t xml:space="preserve"> 投标有效期不足的；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11</w:t>
      </w:r>
      <w:r>
        <w:rPr>
          <w:rFonts w:hint="eastAsia" w:asciiTheme="minorEastAsia" w:hAnsiTheme="minorEastAsia" w:eastAsiaTheme="minorEastAsia" w:cstheme="minorEastAsia"/>
          <w:color w:val="auto"/>
          <w:spacing w:val="-3"/>
          <w:sz w:val="28"/>
          <w:szCs w:val="28"/>
        </w:rPr>
        <w:t xml:space="preserve"> 投标文件技术</w:t>
      </w:r>
      <w:r>
        <w:rPr>
          <w:rFonts w:hint="eastAsia" w:asciiTheme="minorEastAsia" w:hAnsiTheme="minorEastAsia" w:eastAsiaTheme="minorEastAsia" w:cstheme="minorEastAsia"/>
          <w:color w:val="auto"/>
          <w:spacing w:val="-3"/>
          <w:sz w:val="28"/>
          <w:szCs w:val="28"/>
          <w:lang w:eastAsia="zh-CN"/>
        </w:rPr>
        <w:t>要求</w:t>
      </w:r>
      <w:r>
        <w:rPr>
          <w:rFonts w:hint="eastAsia" w:asciiTheme="minorEastAsia" w:hAnsiTheme="minorEastAsia" w:eastAsiaTheme="minorEastAsia" w:cstheme="minorEastAsia"/>
          <w:color w:val="auto"/>
          <w:spacing w:val="-3"/>
          <w:sz w:val="28"/>
          <w:szCs w:val="28"/>
        </w:rPr>
        <w:t>中的响应与事实不符或虚假投标的；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12</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的投标文件基本资格条件承诺函未提供的</w:t>
      </w:r>
      <w:r>
        <w:rPr>
          <w:rFonts w:hint="eastAsia" w:asciiTheme="minorEastAsia" w:hAnsiTheme="minorEastAsia" w:eastAsiaTheme="minorEastAsia" w:cstheme="minorEastAsia"/>
          <w:color w:val="auto"/>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13</w:t>
      </w:r>
      <w:r>
        <w:rPr>
          <w:rFonts w:hint="eastAsia" w:asciiTheme="minorEastAsia" w:hAnsiTheme="minorEastAsia" w:eastAsiaTheme="minorEastAsia" w:cstheme="minorEastAsia"/>
          <w:color w:val="auto"/>
          <w:spacing w:val="-3"/>
          <w:sz w:val="28"/>
          <w:szCs w:val="28"/>
        </w:rPr>
        <w:t xml:space="preserve"> 法定代表人为同一人的两个及两个以上</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14</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相互之间存在直接控股、管理关系的；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15</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为本采购项目提供整体设计、规范编制或者项目管理、监理、检测等服务的供应商；</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16</w:t>
      </w:r>
      <w:r>
        <w:rPr>
          <w:rFonts w:hint="eastAsia" w:asciiTheme="minorEastAsia" w:hAnsiTheme="minorEastAsia" w:eastAsiaTheme="minorEastAsia" w:cstheme="minorEastAsia"/>
          <w:color w:val="auto"/>
          <w:spacing w:val="-3"/>
          <w:sz w:val="28"/>
          <w:szCs w:val="28"/>
        </w:rPr>
        <w:t>招标文件规定为国产产品</w:t>
      </w:r>
      <w:r>
        <w:rPr>
          <w:rFonts w:hint="eastAsia" w:asciiTheme="minorEastAsia" w:hAnsiTheme="minorEastAsia" w:eastAsiaTheme="minorEastAsia" w:cstheme="minorEastAsia"/>
          <w:color w:val="auto"/>
          <w:spacing w:val="-3"/>
          <w:sz w:val="28"/>
          <w:szCs w:val="28"/>
          <w:lang w:eastAsia="zh-CN"/>
        </w:rPr>
        <w:t>（服务）</w:t>
      </w:r>
      <w:r>
        <w:rPr>
          <w:rFonts w:hint="eastAsia" w:asciiTheme="minorEastAsia" w:hAnsiTheme="minorEastAsia" w:eastAsiaTheme="minorEastAsia" w:cstheme="minorEastAsia"/>
          <w:color w:val="auto"/>
          <w:spacing w:val="-3"/>
          <w:sz w:val="28"/>
          <w:szCs w:val="28"/>
        </w:rPr>
        <w:t>，提供进口产品</w:t>
      </w:r>
      <w:r>
        <w:rPr>
          <w:rFonts w:hint="eastAsia" w:asciiTheme="minorEastAsia" w:hAnsiTheme="minorEastAsia" w:eastAsiaTheme="minorEastAsia" w:cstheme="minorEastAsia"/>
          <w:color w:val="auto"/>
          <w:spacing w:val="-3"/>
          <w:sz w:val="28"/>
          <w:szCs w:val="28"/>
          <w:lang w:eastAsia="zh-CN"/>
        </w:rPr>
        <w:t>（服务）</w:t>
      </w:r>
      <w:r>
        <w:rPr>
          <w:rFonts w:hint="eastAsia" w:asciiTheme="minorEastAsia" w:hAnsiTheme="minorEastAsia" w:eastAsiaTheme="minorEastAsia" w:cstheme="minorEastAsia"/>
          <w:color w:val="auto"/>
          <w:spacing w:val="-3"/>
          <w:sz w:val="28"/>
          <w:szCs w:val="28"/>
        </w:rPr>
        <w:t>参加投标的；</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23" w:right="125" w:firstLine="726" w:firstLineChars="265"/>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25.2.</w:t>
      </w:r>
      <w:r>
        <w:rPr>
          <w:rFonts w:hint="eastAsia" w:asciiTheme="minorEastAsia" w:hAnsiTheme="minorEastAsia" w:eastAsiaTheme="minorEastAsia" w:cstheme="minorEastAsia"/>
          <w:color w:val="auto"/>
          <w:spacing w:val="-3"/>
          <w:sz w:val="28"/>
          <w:szCs w:val="28"/>
          <w:lang w:val="en-US" w:eastAsia="zh-CN"/>
        </w:rPr>
        <w:t>17</w:t>
      </w:r>
      <w:r>
        <w:rPr>
          <w:rFonts w:hint="eastAsia" w:asciiTheme="minorEastAsia" w:hAnsiTheme="minorEastAsia" w:eastAsiaTheme="minorEastAsia" w:cstheme="minorEastAsia"/>
          <w:color w:val="auto"/>
          <w:spacing w:val="-3"/>
          <w:sz w:val="28"/>
          <w:szCs w:val="28"/>
        </w:rPr>
        <w:t xml:space="preserve"> 符合招标文件中规定被视为无效投标其它条款的。</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right="2" w:firstLine="13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9"/>
          <w:sz w:val="28"/>
          <w:szCs w:val="28"/>
          <w:u w:val="none" w:color="auto"/>
        </w:rPr>
        <w:t>注</w:t>
      </w:r>
      <w:r>
        <w:rPr>
          <w:rFonts w:hint="eastAsia" w:asciiTheme="minorEastAsia" w:hAnsiTheme="minorEastAsia" w:eastAsiaTheme="minorEastAsia" w:cstheme="minorEastAsia"/>
          <w:color w:val="auto"/>
          <w:spacing w:val="-10"/>
          <w:sz w:val="28"/>
          <w:szCs w:val="28"/>
          <w:u w:val="none" w:color="auto"/>
        </w:rPr>
        <w:t>：除法律、法规和规章规定外，招标文件中用“拒绝”“不接受”“无效”“不</w:t>
      </w:r>
      <w:r>
        <w:rPr>
          <w:rFonts w:hint="eastAsia" w:asciiTheme="minorEastAsia" w:hAnsiTheme="minorEastAsia" w:eastAsiaTheme="minorEastAsia" w:cstheme="minorEastAsia"/>
          <w:color w:val="auto"/>
          <w:spacing w:val="-1"/>
          <w:sz w:val="28"/>
          <w:szCs w:val="28"/>
          <w:u w:val="none" w:color="auto"/>
        </w:rPr>
        <w:t>得”“必须”“应当”等文字规定为实质</w:t>
      </w:r>
      <w:r>
        <w:rPr>
          <w:rFonts w:hint="eastAsia" w:asciiTheme="minorEastAsia" w:hAnsiTheme="minorEastAsia" w:eastAsiaTheme="minorEastAsia" w:cstheme="minorEastAsia"/>
          <w:color w:val="auto"/>
          <w:sz w:val="28"/>
          <w:szCs w:val="28"/>
          <w:u w:val="none" w:color="auto"/>
        </w:rPr>
        <w:t>性要求条款，对其中任何一条的偏离，在</w:t>
      </w:r>
      <w:r>
        <w:rPr>
          <w:rFonts w:hint="eastAsia" w:asciiTheme="minorEastAsia" w:hAnsiTheme="minorEastAsia" w:eastAsiaTheme="minorEastAsia" w:cstheme="minorEastAsia"/>
          <w:color w:val="auto"/>
          <w:spacing w:val="-12"/>
          <w:sz w:val="28"/>
          <w:szCs w:val="28"/>
          <w:u w:val="none" w:color="auto"/>
        </w:rPr>
        <w:t>评</w:t>
      </w:r>
      <w:r>
        <w:rPr>
          <w:rFonts w:hint="eastAsia" w:asciiTheme="minorEastAsia" w:hAnsiTheme="minorEastAsia" w:eastAsiaTheme="minorEastAsia" w:cstheme="minorEastAsia"/>
          <w:color w:val="auto"/>
          <w:spacing w:val="-10"/>
          <w:sz w:val="28"/>
          <w:szCs w:val="28"/>
          <w:u w:val="none" w:color="auto"/>
        </w:rPr>
        <w:t>标时将其视为无效投标。</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8"/>
        <w:textAlignment w:val="baseline"/>
        <w:rPr>
          <w:rFonts w:hint="eastAsia" w:asciiTheme="minorEastAsia" w:hAnsiTheme="minorEastAsia" w:eastAsiaTheme="minorEastAsia" w:cstheme="minorEastAsia"/>
          <w:color w:val="auto"/>
          <w:spacing w:val="-8"/>
          <w:sz w:val="28"/>
          <w:szCs w:val="28"/>
        </w:rPr>
      </w:pPr>
      <w:r>
        <w:rPr>
          <w:rFonts w:hint="eastAsia" w:asciiTheme="minorEastAsia" w:hAnsiTheme="minorEastAsia" w:eastAsiaTheme="minorEastAsia" w:cstheme="minorEastAsia"/>
          <w:color w:val="auto"/>
          <w:spacing w:val="-14"/>
          <w:sz w:val="28"/>
          <w:szCs w:val="28"/>
        </w:rPr>
        <w:t>2</w:t>
      </w:r>
      <w:r>
        <w:rPr>
          <w:rFonts w:hint="eastAsia" w:asciiTheme="minorEastAsia" w:hAnsiTheme="minorEastAsia" w:eastAsiaTheme="minorEastAsia" w:cstheme="minorEastAsia"/>
          <w:color w:val="auto"/>
          <w:spacing w:val="-8"/>
          <w:sz w:val="28"/>
          <w:szCs w:val="28"/>
        </w:rPr>
        <w:t>5.3 核价原则</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8" w:firstLine="552" w:firstLineChars="200"/>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投标文件报价出现前后不一致的，除招标文件另有规定外，按照下列规定修正：</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　　（一）投标文件中开标一览表（报价表）内容与投标文件中相应内容不一致的，以开标一览表（报价表）为准；</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　　（二）大写金额和小写金额不一致的，以大写金额为准；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　　（三）单价金额小数点或者百分比有明显错位的，以开标一览表的总价为准，并修改单价；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　　（四）总价金额与按单价汇总金额不一致的，以单价金额计算结果为准。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pacing w:val="10"/>
          <w:sz w:val="28"/>
          <w:szCs w:val="28"/>
        </w:rPr>
      </w:pPr>
      <w:r>
        <w:rPr>
          <w:rFonts w:hint="eastAsia" w:asciiTheme="minorEastAsia" w:hAnsiTheme="minorEastAsia" w:eastAsiaTheme="minorEastAsia" w:cstheme="minorEastAsia"/>
          <w:color w:val="auto"/>
          <w:spacing w:val="-2"/>
          <w:sz w:val="28"/>
          <w:szCs w:val="28"/>
        </w:rPr>
        <w:t>　　</w:t>
      </w:r>
      <w:r>
        <w:rPr>
          <w:rFonts w:hint="eastAsia" w:asciiTheme="minorEastAsia" w:hAnsiTheme="minorEastAsia" w:eastAsiaTheme="minorEastAsia" w:cstheme="minorEastAsia"/>
          <w:color w:val="auto"/>
          <w:spacing w:val="10"/>
          <w:sz w:val="28"/>
          <w:szCs w:val="28"/>
        </w:rPr>
        <w:t>同时出现两种以上不一致的，按照前款规定的顺序修正。修正后的报价按照</w:t>
      </w:r>
      <w:r>
        <w:rPr>
          <w:rFonts w:hint="eastAsia" w:asciiTheme="minorEastAsia" w:hAnsiTheme="minorEastAsia" w:eastAsiaTheme="minorEastAsia" w:cstheme="minorEastAsia"/>
          <w:color w:val="auto"/>
          <w:spacing w:val="10"/>
          <w:sz w:val="28"/>
          <w:szCs w:val="28"/>
          <w:lang w:eastAsia="zh-CN"/>
        </w:rPr>
        <w:t>《政府采购货物和服务招标投标管理办法》</w:t>
      </w:r>
      <w:r>
        <w:rPr>
          <w:rFonts w:hint="eastAsia" w:asciiTheme="minorEastAsia" w:hAnsiTheme="minorEastAsia" w:eastAsiaTheme="minorEastAsia" w:cstheme="minorEastAsia"/>
          <w:color w:val="auto"/>
          <w:spacing w:val="10"/>
          <w:sz w:val="28"/>
          <w:szCs w:val="28"/>
        </w:rPr>
        <w:t>第五十一条第二款的规定经</w:t>
      </w:r>
      <w:r>
        <w:rPr>
          <w:rFonts w:hint="eastAsia" w:asciiTheme="minorEastAsia" w:hAnsiTheme="minorEastAsia" w:eastAsiaTheme="minorEastAsia" w:cstheme="minorEastAsia"/>
          <w:color w:val="auto"/>
          <w:spacing w:val="10"/>
          <w:sz w:val="28"/>
          <w:szCs w:val="28"/>
          <w:lang w:eastAsia="zh-CN"/>
        </w:rPr>
        <w:t>投标供应商</w:t>
      </w:r>
      <w:r>
        <w:rPr>
          <w:rFonts w:hint="eastAsia" w:asciiTheme="minorEastAsia" w:hAnsiTheme="minorEastAsia" w:eastAsiaTheme="minorEastAsia" w:cstheme="minorEastAsia"/>
          <w:color w:val="auto"/>
          <w:spacing w:val="10"/>
          <w:sz w:val="28"/>
          <w:szCs w:val="28"/>
        </w:rPr>
        <w:t>确认后产生约束力，</w:t>
      </w:r>
      <w:r>
        <w:rPr>
          <w:rFonts w:hint="eastAsia" w:asciiTheme="minorEastAsia" w:hAnsiTheme="minorEastAsia" w:eastAsiaTheme="minorEastAsia" w:cstheme="minorEastAsia"/>
          <w:color w:val="auto"/>
          <w:spacing w:val="10"/>
          <w:sz w:val="28"/>
          <w:szCs w:val="28"/>
          <w:lang w:eastAsia="zh-CN"/>
        </w:rPr>
        <w:t>投标供应商</w:t>
      </w:r>
      <w:r>
        <w:rPr>
          <w:rFonts w:hint="eastAsia" w:asciiTheme="minorEastAsia" w:hAnsiTheme="minorEastAsia" w:eastAsiaTheme="minorEastAsia" w:cstheme="minorEastAsia"/>
          <w:color w:val="auto"/>
          <w:spacing w:val="10"/>
          <w:sz w:val="28"/>
          <w:szCs w:val="28"/>
        </w:rPr>
        <w:t>不确认的，其投标无效。</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750" w:firstLineChars="27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修正后的报价按照</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6"/>
          <w:sz w:val="28"/>
          <w:szCs w:val="28"/>
        </w:rPr>
        <w:t>的澄清、说明或者补</w:t>
      </w:r>
      <w:r>
        <w:rPr>
          <w:rFonts w:hint="eastAsia" w:asciiTheme="minorEastAsia" w:hAnsiTheme="minorEastAsia" w:eastAsiaTheme="minorEastAsia" w:cstheme="minorEastAsia"/>
          <w:color w:val="auto"/>
          <w:spacing w:val="-3"/>
          <w:sz w:val="28"/>
          <w:szCs w:val="28"/>
        </w:rPr>
        <w:t>正应当采用书面形式，并加盖公章，或者由法定代表人或其授</w:t>
      </w:r>
      <w:r>
        <w:rPr>
          <w:rFonts w:hint="eastAsia" w:asciiTheme="minorEastAsia" w:hAnsiTheme="minorEastAsia" w:eastAsiaTheme="minorEastAsia" w:cstheme="minorEastAsia"/>
          <w:color w:val="auto"/>
          <w:spacing w:val="-1"/>
          <w:sz w:val="28"/>
          <w:szCs w:val="28"/>
        </w:rPr>
        <w:t>权的代</w:t>
      </w:r>
      <w:r>
        <w:rPr>
          <w:rFonts w:hint="eastAsia" w:asciiTheme="minorEastAsia" w:hAnsiTheme="minorEastAsia" w:eastAsiaTheme="minorEastAsia" w:cstheme="minorEastAsia"/>
          <w:color w:val="auto"/>
          <w:sz w:val="28"/>
          <w:szCs w:val="28"/>
        </w:rPr>
        <w:t>表签字。</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772" w:firstLineChars="27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对于投标文件中含义不明确、同类问题表述不一致或者有明显文字和计算错误的内容，评标委员会应当以书面形式要求</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作出必要的澄清、说明或者补正。</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1" w:right="116" w:firstLine="16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的澄清、说明或者补正应当采用书面形式，并加盖公章，或者由法定代表人或其授权的代表签字。</w:t>
      </w:r>
      <w:r>
        <w:rPr>
          <w:rFonts w:hint="eastAsia" w:asciiTheme="minorEastAsia" w:hAnsiTheme="minorEastAsia" w:eastAsiaTheme="minorEastAsia" w:cstheme="minorEastAsia"/>
          <w:color w:val="auto"/>
          <w:sz w:val="28"/>
          <w:szCs w:val="28"/>
          <w:lang w:eastAsia="zh-CN"/>
        </w:rPr>
        <w:t>投标供应商</w:t>
      </w:r>
      <w:r>
        <w:rPr>
          <w:rFonts w:hint="eastAsia" w:asciiTheme="minorEastAsia" w:hAnsiTheme="minorEastAsia" w:eastAsiaTheme="minorEastAsia" w:cstheme="minorEastAsia"/>
          <w:color w:val="auto"/>
          <w:sz w:val="28"/>
          <w:szCs w:val="28"/>
        </w:rPr>
        <w:t>的澄清、说明或者补正不得超出投标文件的范围或者改变投标文件的实质性内容。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before="4" w:line="480" w:lineRule="exact"/>
        <w:ind w:left="1" w:right="139" w:firstLine="13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25.4 在详细评标之前，评标委员会要审查每份投标文件是否实质上响应了招标文</w:t>
      </w:r>
      <w:r>
        <w:rPr>
          <w:rFonts w:hint="eastAsia" w:asciiTheme="minorEastAsia" w:hAnsiTheme="minorEastAsia" w:eastAsiaTheme="minorEastAsia" w:cstheme="minorEastAsia"/>
          <w:color w:val="auto"/>
          <w:spacing w:val="-1"/>
          <w:sz w:val="28"/>
          <w:szCs w:val="28"/>
        </w:rPr>
        <w:t>件的要</w:t>
      </w:r>
      <w:r>
        <w:rPr>
          <w:rFonts w:hint="eastAsia" w:asciiTheme="minorEastAsia" w:hAnsiTheme="minorEastAsia" w:eastAsiaTheme="minorEastAsia" w:cstheme="minorEastAsia"/>
          <w:color w:val="auto"/>
          <w:sz w:val="28"/>
          <w:szCs w:val="28"/>
        </w:rPr>
        <w:t>求。实质上响应的投标文件应该是与招标文件要求的关键条款、条件和规格</w:t>
      </w:r>
      <w:r>
        <w:rPr>
          <w:rFonts w:hint="eastAsia" w:asciiTheme="minorEastAsia" w:hAnsiTheme="minorEastAsia" w:eastAsiaTheme="minorEastAsia" w:cstheme="minorEastAsia"/>
          <w:color w:val="auto"/>
          <w:spacing w:val="-1"/>
          <w:sz w:val="28"/>
          <w:szCs w:val="28"/>
        </w:rPr>
        <w:t>没有偏</w:t>
      </w:r>
      <w:r>
        <w:rPr>
          <w:rFonts w:hint="eastAsia" w:asciiTheme="minorEastAsia" w:hAnsiTheme="minorEastAsia" w:eastAsiaTheme="minorEastAsia" w:cstheme="minorEastAsia"/>
          <w:color w:val="auto"/>
          <w:sz w:val="28"/>
          <w:szCs w:val="28"/>
        </w:rPr>
        <w:t>离的投标文件。评标委员会认定投标文件的响应性只根据投标文件本身的真</w:t>
      </w:r>
      <w:r>
        <w:rPr>
          <w:rFonts w:hint="eastAsia" w:asciiTheme="minorEastAsia" w:hAnsiTheme="minorEastAsia" w:eastAsiaTheme="minorEastAsia" w:cstheme="minorEastAsia"/>
          <w:color w:val="auto"/>
          <w:spacing w:val="-14"/>
          <w:sz w:val="28"/>
          <w:szCs w:val="28"/>
        </w:rPr>
        <w:t>实无</w:t>
      </w:r>
      <w:r>
        <w:rPr>
          <w:rFonts w:hint="eastAsia" w:asciiTheme="minorEastAsia" w:hAnsiTheme="minorEastAsia" w:eastAsiaTheme="minorEastAsia" w:cstheme="minorEastAsia"/>
          <w:color w:val="auto"/>
          <w:spacing w:val="-7"/>
          <w:sz w:val="28"/>
          <w:szCs w:val="28"/>
        </w:rPr>
        <w:t>误的内容，而不依据外部的证据。</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25.5 实质上没有响应招标文件要求的投标将被视为无效投标。</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不得通过修正或撤销不合</w:t>
      </w:r>
      <w:r>
        <w:rPr>
          <w:rFonts w:hint="eastAsia" w:asciiTheme="minorEastAsia" w:hAnsiTheme="minorEastAsia" w:eastAsiaTheme="minorEastAsia" w:cstheme="minorEastAsia"/>
          <w:color w:val="auto"/>
          <w:spacing w:val="-1"/>
          <w:sz w:val="28"/>
          <w:szCs w:val="28"/>
        </w:rPr>
        <w:t>要求的偏离从而使其投标文件成为实质上响应的投标。</w:t>
      </w:r>
    </w:p>
    <w:p>
      <w:pPr>
        <w:keepNext w:val="0"/>
        <w:keepLines w:val="0"/>
        <w:pageBreakBefore w:val="0"/>
        <w:widowControl/>
        <w:kinsoku w:val="0"/>
        <w:wordWrap/>
        <w:overflowPunct/>
        <w:topLinePunct w:val="0"/>
        <w:autoSpaceDE w:val="0"/>
        <w:autoSpaceDN w:val="0"/>
        <w:bidi w:val="0"/>
        <w:adjustRightInd w:val="0"/>
        <w:snapToGrid w:val="0"/>
        <w:spacing w:before="185" w:line="480" w:lineRule="exact"/>
        <w:ind w:left="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14:textOutline w14:w="4920" w14:cap="flat" w14:cmpd="sng">
            <w14:solidFill>
              <w14:srgbClr w14:val="000000"/>
            </w14:solidFill>
            <w14:prstDash w14:val="solid"/>
            <w14:miter w14:val="0"/>
          </w14:textOutline>
        </w:rPr>
        <w:t>26、在招标采购中，出现下列情形之一的，应予废标</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26.1 符合专业条件的供应商或对招标文件实质性响应不足 3 家的；</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26.2 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 xml:space="preserve">26.3 </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的报价均超过采购预算，采购人不能支付的；</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26.4 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39"/>
        <w:textAlignment w:val="baseline"/>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26.5 法律、法规规定其他满足废标情况的。</w:t>
      </w:r>
    </w:p>
    <w:p>
      <w:pPr>
        <w:keepNext w:val="0"/>
        <w:keepLines w:val="0"/>
        <w:pageBreakBefore w:val="0"/>
        <w:widowControl/>
        <w:kinsoku w:val="0"/>
        <w:wordWrap/>
        <w:overflowPunct/>
        <w:topLinePunct w:val="0"/>
        <w:autoSpaceDE w:val="0"/>
        <w:autoSpaceDN w:val="0"/>
        <w:bidi w:val="0"/>
        <w:adjustRightInd w:val="0"/>
        <w:snapToGrid w:val="0"/>
        <w:spacing w:before="183" w:line="480" w:lineRule="exact"/>
        <w:ind w:left="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7、投标文件的评审及澄清</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right="209" w:firstLine="139"/>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27.1 在投标文件的审查、澄清、评价和比较以及授予合同的过程中，</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对采</w:t>
      </w:r>
      <w:r>
        <w:rPr>
          <w:rFonts w:hint="eastAsia" w:asciiTheme="minorEastAsia" w:hAnsiTheme="minorEastAsia" w:eastAsiaTheme="minorEastAsia" w:cstheme="minorEastAsia"/>
          <w:color w:val="auto"/>
          <w:spacing w:val="-6"/>
          <w:sz w:val="28"/>
          <w:szCs w:val="28"/>
        </w:rPr>
        <w:t>购代理机构工作人员</w:t>
      </w:r>
      <w:r>
        <w:rPr>
          <w:rFonts w:hint="eastAsia" w:asciiTheme="minorEastAsia" w:hAnsiTheme="minorEastAsia" w:eastAsiaTheme="minorEastAsia" w:cstheme="minorEastAsia"/>
          <w:color w:val="auto"/>
          <w:spacing w:val="-5"/>
          <w:sz w:val="28"/>
          <w:szCs w:val="28"/>
        </w:rPr>
        <w:t>和</w:t>
      </w:r>
      <w:r>
        <w:rPr>
          <w:rFonts w:hint="eastAsia" w:asciiTheme="minorEastAsia" w:hAnsiTheme="minorEastAsia" w:eastAsiaTheme="minorEastAsia" w:cstheme="minorEastAsia"/>
          <w:color w:val="auto"/>
          <w:spacing w:val="-3"/>
          <w:sz w:val="28"/>
          <w:szCs w:val="28"/>
        </w:rPr>
        <w:t>评标委员会施加影响的任何行为，都将取消其投标资格。</w:t>
      </w:r>
    </w:p>
    <w:p>
      <w:pPr>
        <w:keepNext w:val="0"/>
        <w:keepLines w:val="0"/>
        <w:pageBreakBefore w:val="0"/>
        <w:widowControl/>
        <w:kinsoku w:val="0"/>
        <w:wordWrap/>
        <w:overflowPunct/>
        <w:topLinePunct w:val="0"/>
        <w:autoSpaceDE w:val="0"/>
        <w:autoSpaceDN w:val="0"/>
        <w:bidi w:val="0"/>
        <w:adjustRightInd w:val="0"/>
        <w:snapToGrid w:val="0"/>
        <w:spacing w:before="5" w:line="480" w:lineRule="exact"/>
        <w:ind w:left="3" w:firstLine="13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27.2 为有助于评标的审查、评价和比较，</w:t>
      </w:r>
      <w:r>
        <w:rPr>
          <w:rFonts w:hint="eastAsia" w:asciiTheme="minorEastAsia" w:hAnsiTheme="minorEastAsia" w:eastAsiaTheme="minorEastAsia" w:cstheme="minorEastAsia"/>
          <w:color w:val="auto"/>
          <w:spacing w:val="-2"/>
          <w:sz w:val="28"/>
          <w:szCs w:val="28"/>
          <w:lang w:eastAsia="zh-CN"/>
        </w:rPr>
        <w:t>投标供应商</w:t>
      </w:r>
      <w:r>
        <w:rPr>
          <w:rFonts w:hint="eastAsia" w:asciiTheme="minorEastAsia" w:hAnsiTheme="minorEastAsia" w:eastAsiaTheme="minorEastAsia" w:cstheme="minorEastAsia"/>
          <w:color w:val="auto"/>
          <w:spacing w:val="-2"/>
          <w:sz w:val="28"/>
          <w:szCs w:val="28"/>
        </w:rPr>
        <w:t>可应评委的提问对其提供产品的</w:t>
      </w:r>
      <w:r>
        <w:rPr>
          <w:rFonts w:hint="eastAsia" w:asciiTheme="minorEastAsia" w:hAnsiTheme="minorEastAsia" w:eastAsiaTheme="minorEastAsia" w:cstheme="minorEastAsia"/>
          <w:color w:val="auto"/>
          <w:spacing w:val="-8"/>
          <w:sz w:val="28"/>
          <w:szCs w:val="28"/>
        </w:rPr>
        <w:t>生产</w:t>
      </w:r>
      <w:r>
        <w:rPr>
          <w:rFonts w:hint="eastAsia" w:asciiTheme="minorEastAsia" w:hAnsiTheme="minorEastAsia" w:eastAsiaTheme="minorEastAsia" w:cstheme="minorEastAsia"/>
          <w:color w:val="auto"/>
          <w:spacing w:val="-7"/>
          <w:sz w:val="28"/>
          <w:szCs w:val="28"/>
        </w:rPr>
        <w:t>制</w:t>
      </w:r>
      <w:r>
        <w:rPr>
          <w:rFonts w:hint="eastAsia" w:asciiTheme="minorEastAsia" w:hAnsiTheme="minorEastAsia" w:eastAsiaTheme="minorEastAsia" w:cstheme="minorEastAsia"/>
          <w:color w:val="auto"/>
          <w:spacing w:val="-4"/>
          <w:sz w:val="28"/>
          <w:szCs w:val="28"/>
        </w:rPr>
        <w:t>造情况、产品技术性能、配置、特殊优点和售后服务等进行简要说明和澄清。</w:t>
      </w:r>
      <w:r>
        <w:rPr>
          <w:rFonts w:hint="eastAsia" w:asciiTheme="minorEastAsia" w:hAnsiTheme="minorEastAsia" w:eastAsiaTheme="minorEastAsia" w:cstheme="minorEastAsia"/>
          <w:color w:val="auto"/>
          <w:sz w:val="28"/>
          <w:szCs w:val="28"/>
        </w:rPr>
        <w:t xml:space="preserve">有关澄清的要求和答复应采用书面形式，但投标价格(校核时发现的算术错误除外) </w:t>
      </w:r>
      <w:r>
        <w:rPr>
          <w:rFonts w:hint="eastAsia" w:asciiTheme="minorEastAsia" w:hAnsiTheme="minorEastAsia" w:eastAsiaTheme="minorEastAsia" w:cstheme="minorEastAsia"/>
          <w:color w:val="auto"/>
          <w:spacing w:val="-1"/>
          <w:sz w:val="28"/>
          <w:szCs w:val="28"/>
        </w:rPr>
        <w:t>和其它实质性的内容</w:t>
      </w:r>
      <w:r>
        <w:rPr>
          <w:rFonts w:hint="eastAsia" w:asciiTheme="minorEastAsia" w:hAnsiTheme="minorEastAsia" w:eastAsiaTheme="minorEastAsia" w:cstheme="minorEastAsia"/>
          <w:color w:val="auto"/>
          <w:sz w:val="28"/>
          <w:szCs w:val="28"/>
        </w:rPr>
        <w:t>不得更改。</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03"/>
        <w:textAlignment w:val="baseline"/>
        <w:rPr>
          <w:rFonts w:hint="eastAsia" w:asciiTheme="minorEastAsia" w:hAnsiTheme="minorEastAsia" w:eastAsiaTheme="minorEastAsia" w:cstheme="minorEastAsia"/>
          <w:color w:val="auto"/>
          <w:spacing w:val="-1"/>
          <w:sz w:val="28"/>
          <w:szCs w:val="28"/>
          <w:lang w:eastAsia="zh-CN"/>
        </w:rPr>
      </w:pPr>
      <w:r>
        <w:rPr>
          <w:rFonts w:hint="eastAsia" w:asciiTheme="minorEastAsia" w:hAnsiTheme="minorEastAsia" w:eastAsiaTheme="minorEastAsia" w:cstheme="minorEastAsia"/>
          <w:color w:val="auto"/>
          <w:spacing w:val="-1"/>
          <w:sz w:val="28"/>
          <w:szCs w:val="28"/>
        </w:rPr>
        <w:t>27.3 对于投标文件中含义不明确、同类问题表述不一致或者有明显文字和计算错误的内容，评标委员会应当以书面形式要求</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作出必要的澄清、说明或者补正。</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的澄清、说明或者补正应当采用书面形式，并加盖公章，或者由法定代表人或其授权的代表签字。</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的澄清、说明或者补正不得超出投标文件的范围或者改变投标文件的实质性内容</w:t>
      </w:r>
      <w:r>
        <w:rPr>
          <w:rFonts w:hint="eastAsia" w:asciiTheme="minorEastAsia" w:hAnsiTheme="minorEastAsia" w:eastAsiaTheme="minorEastAsia" w:cstheme="minorEastAsia"/>
          <w:color w:val="auto"/>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0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27.</w:t>
      </w:r>
      <w:r>
        <w:rPr>
          <w:rFonts w:hint="eastAsia" w:asciiTheme="minorEastAsia" w:hAnsiTheme="minorEastAsia" w:eastAsiaTheme="minorEastAsia" w:cstheme="minorEastAsia"/>
          <w:color w:val="auto"/>
          <w:spacing w:val="-6"/>
          <w:sz w:val="28"/>
          <w:szCs w:val="28"/>
        </w:rPr>
        <w:t>4</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5"/>
          <w:sz w:val="28"/>
          <w:szCs w:val="28"/>
          <w:lang w:eastAsia="zh-CN"/>
        </w:rPr>
        <w:t>投标供应商</w:t>
      </w:r>
      <w:r>
        <w:rPr>
          <w:rFonts w:hint="eastAsia" w:asciiTheme="minorEastAsia" w:hAnsiTheme="minorEastAsia" w:eastAsiaTheme="minorEastAsia" w:cstheme="minorEastAsia"/>
          <w:color w:val="auto"/>
          <w:spacing w:val="-5"/>
          <w:sz w:val="28"/>
          <w:szCs w:val="28"/>
        </w:rPr>
        <w:t>必须保证投标文件所提供的全部资料真实可靠，并接受评标委员会对</w:t>
      </w:r>
      <w:r>
        <w:rPr>
          <w:rFonts w:hint="eastAsia" w:asciiTheme="minorEastAsia" w:hAnsiTheme="minorEastAsia" w:eastAsiaTheme="minorEastAsia" w:cstheme="minorEastAsia"/>
          <w:color w:val="auto"/>
          <w:spacing w:val="-1"/>
          <w:sz w:val="28"/>
          <w:szCs w:val="28"/>
        </w:rPr>
        <w:t>其中任何资料进一</w:t>
      </w:r>
      <w:r>
        <w:rPr>
          <w:rFonts w:hint="eastAsia" w:asciiTheme="minorEastAsia" w:hAnsiTheme="minorEastAsia" w:eastAsiaTheme="minorEastAsia" w:cstheme="minorEastAsia"/>
          <w:color w:val="auto"/>
          <w:sz w:val="28"/>
          <w:szCs w:val="28"/>
        </w:rPr>
        <w:t>步核实的要求。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 w:right="20" w:firstLine="134"/>
        <w:textAlignment w:val="baseline"/>
        <w:rPr>
          <w:rFonts w:hint="eastAsia" w:asciiTheme="minorEastAsia" w:hAnsiTheme="minorEastAsia" w:eastAsiaTheme="minorEastAsia" w:cstheme="minorEastAsia"/>
          <w:color w:val="auto"/>
          <w:spacing w:val="-1"/>
          <w:sz w:val="28"/>
          <w:szCs w:val="28"/>
          <w:lang w:eastAsia="zh-CN"/>
        </w:rPr>
        <w:sectPr>
          <w:footerReference r:id="rId8" w:type="default"/>
          <w:pgSz w:w="11907" w:h="16839"/>
          <w:pgMar w:top="1134" w:right="1134" w:bottom="1134" w:left="1134" w:header="0" w:footer="1202"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126"/>
        <w:textAlignment w:val="baseline"/>
        <w:rPr>
          <w:rFonts w:hint="eastAsia" w:asciiTheme="minorEastAsia" w:hAnsiTheme="minorEastAsia" w:eastAsiaTheme="minorEastAsia" w:cstheme="minorEastAsia"/>
          <w:color w:val="auto"/>
          <w:sz w:val="28"/>
          <w:szCs w:val="28"/>
        </w:rPr>
      </w:pPr>
      <w:bookmarkStart w:id="12" w:name="_bookmark8"/>
      <w:bookmarkEnd w:id="12"/>
      <w:bookmarkStart w:id="13" w:name="_bookmark6"/>
      <w:bookmarkEnd w:id="13"/>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28、评标办</w:t>
      </w:r>
      <w:r>
        <w:rPr>
          <w:rFonts w:hint="eastAsia" w:asciiTheme="minorEastAsia" w:hAnsiTheme="minorEastAsia" w:eastAsiaTheme="minorEastAsia" w:cstheme="minorEastAsia"/>
          <w:color w:val="auto"/>
          <w:spacing w:val="-1"/>
          <w:sz w:val="28"/>
          <w:szCs w:val="28"/>
          <w14:textOutline w14:w="4920" w14:cap="flat" w14:cmpd="sng">
            <w14:solidFill>
              <w14:srgbClr w14:val="000000"/>
            </w14:solidFill>
            <w14:prstDash w14:val="solid"/>
            <w14:miter w14:val="0"/>
          </w14:textOutline>
        </w:rPr>
        <w:t>法</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26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28</w:t>
      </w:r>
      <w:r>
        <w:rPr>
          <w:rFonts w:hint="eastAsia" w:asciiTheme="minorEastAsia" w:hAnsiTheme="minorEastAsia" w:eastAsiaTheme="minorEastAsia" w:cstheme="minorEastAsia"/>
          <w:color w:val="auto"/>
          <w:spacing w:val="-4"/>
          <w:sz w:val="28"/>
          <w:szCs w:val="28"/>
        </w:rPr>
        <w:t>.1 本次招标采用</w:t>
      </w:r>
      <w:r>
        <w:rPr>
          <w:rFonts w:hint="eastAsia" w:asciiTheme="minorEastAsia" w:hAnsiTheme="minorEastAsia" w:eastAsiaTheme="minorEastAsia" w:cstheme="minorEastAsia"/>
          <w:color w:val="auto"/>
          <w:spacing w:val="-4"/>
          <w:sz w:val="28"/>
          <w:szCs w:val="28"/>
          <w:u w:val="single" w:color="auto"/>
          <w14:textOutline w14:w="4920" w14:cap="flat" w14:cmpd="sng">
            <w14:solidFill>
              <w14:srgbClr w14:val="000000"/>
            </w14:solidFill>
            <w14:prstDash w14:val="solid"/>
            <w14:miter w14:val="0"/>
          </w14:textOutline>
        </w:rPr>
        <w:t>最低评标价法</w:t>
      </w:r>
      <w:r>
        <w:rPr>
          <w:rFonts w:hint="eastAsia" w:asciiTheme="minorEastAsia" w:hAnsiTheme="minorEastAsia" w:eastAsiaTheme="minorEastAsia" w:cstheme="minorEastAsia"/>
          <w:color w:val="auto"/>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121" w:right="111" w:firstLine="10"/>
        <w:textAlignment w:val="baseline"/>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6"/>
          <w:sz w:val="28"/>
          <w:szCs w:val="28"/>
        </w:rPr>
        <w:t>(1</w:t>
      </w:r>
      <w:r>
        <w:rPr>
          <w:rFonts w:hint="eastAsia" w:asciiTheme="minorEastAsia" w:hAnsiTheme="minorEastAsia" w:eastAsiaTheme="minorEastAsia" w:cstheme="minorEastAsia"/>
          <w:color w:val="auto"/>
          <w:spacing w:val="-5"/>
          <w:sz w:val="28"/>
          <w:szCs w:val="28"/>
        </w:rPr>
        <w:t>)</w:t>
      </w:r>
      <w:r>
        <w:rPr>
          <w:rFonts w:hint="eastAsia" w:asciiTheme="minorEastAsia" w:hAnsiTheme="minorEastAsia" w:eastAsiaTheme="minorEastAsia" w:cstheme="minorEastAsia"/>
          <w:color w:val="auto"/>
          <w:spacing w:val="-3"/>
          <w:sz w:val="28"/>
          <w:szCs w:val="28"/>
        </w:rPr>
        <w:t xml:space="preserve"> 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3"/>
          <w:sz w:val="28"/>
          <w:szCs w:val="28"/>
        </w:rPr>
        <w:t>为排名第一的中标候选人。</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left="122" w:right="115" w:firstLine="9"/>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(2) 采用最低评标价法的，评标结果按投标报价由低到高顺序排列。投标报价相同的并列。投标文件满足招标文件全部实质性要求且投标报价最低的</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为排名第一的中标候选人。</w:t>
      </w:r>
    </w:p>
    <w:p>
      <w:pPr>
        <w:keepNext w:val="0"/>
        <w:keepLines w:val="0"/>
        <w:pageBreakBefore w:val="0"/>
        <w:widowControl/>
        <w:kinsoku w:val="0"/>
        <w:wordWrap/>
        <w:overflowPunct/>
        <w:topLinePunct w:val="0"/>
        <w:autoSpaceDE w:val="0"/>
        <w:autoSpaceDN w:val="0"/>
        <w:bidi w:val="0"/>
        <w:adjustRightInd w:val="0"/>
        <w:snapToGrid w:val="0"/>
        <w:spacing w:before="183" w:line="480" w:lineRule="exact"/>
        <w:ind w:left="123" w:right="134" w:firstLine="137"/>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28.2 评标委员会认为</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的报价明显低于其他通过符合性审查</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的报价，有可能影响产品质量或者不能诚信履约的，将要求其在评标现场合理的时间内提供书面说明，必要时提交相关证明材料；</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不能证明其报价合理性的，评标委员会将其作为无效投标处理。</w:t>
      </w:r>
    </w:p>
    <w:p>
      <w:pPr>
        <w:keepNext w:val="0"/>
        <w:keepLines w:val="0"/>
        <w:pageBreakBefore w:val="0"/>
        <w:widowControl/>
        <w:kinsoku w:val="0"/>
        <w:wordWrap/>
        <w:overflowPunct/>
        <w:topLinePunct w:val="0"/>
        <w:autoSpaceDE w:val="0"/>
        <w:autoSpaceDN w:val="0"/>
        <w:bidi w:val="0"/>
        <w:adjustRightInd w:val="0"/>
        <w:snapToGrid w:val="0"/>
        <w:spacing w:before="168" w:line="480" w:lineRule="exact"/>
        <w:ind w:right="112"/>
        <w:textAlignment w:val="baseline"/>
        <w:rPr>
          <w:rFonts w:hint="eastAsia" w:asciiTheme="minorEastAsia" w:hAnsiTheme="minorEastAsia" w:eastAsiaTheme="minorEastAsia" w:cstheme="minorEastAsia"/>
          <w:color w:val="auto"/>
          <w:sz w:val="28"/>
          <w:szCs w:val="28"/>
        </w:rPr>
      </w:pPr>
      <w:bookmarkStart w:id="14" w:name="_bookmark9"/>
      <w:bookmarkEnd w:id="14"/>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9、提供相同品牌产品的不同</w:t>
      </w:r>
      <w:r>
        <w:rPr>
          <w:rFonts w:hint="eastAsia" w:asciiTheme="minorEastAsia" w:hAnsiTheme="minorEastAsia" w:eastAsiaTheme="minorEastAsia" w:cstheme="minorEastAsia"/>
          <w:color w:val="auto"/>
          <w:spacing w:val="-3"/>
          <w:sz w:val="28"/>
          <w:szCs w:val="28"/>
          <w:lang w:eastAsia="zh-CN"/>
          <w14:textOutline w14:w="4920" w14:cap="flat" w14:cmpd="sng">
            <w14:solidFill>
              <w14:srgbClr w14:val="000000"/>
            </w14:solidFill>
            <w14:prstDash w14:val="solid"/>
            <w14:miter w14:val="0"/>
          </w14:textOutline>
        </w:rPr>
        <w:t>投标供应商</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参加同一合同项下投标的，参加评标、获得中</w:t>
      </w:r>
      <w:r>
        <w:rPr>
          <w:rFonts w:hint="eastAsia" w:asciiTheme="minorEastAsia" w:hAnsiTheme="minorEastAsia" w:eastAsiaTheme="minorEastAsia" w:cstheme="minorEastAsia"/>
          <w:color w:val="auto"/>
          <w:sz w:val="28"/>
          <w:szCs w:val="28"/>
          <w14:textOutline w14:w="4920" w14:cap="flat" w14:cmpd="sng">
            <w14:solidFill>
              <w14:srgbClr w14:val="000000"/>
            </w14:solidFill>
            <w14:prstDash w14:val="solid"/>
            <w14:miter w14:val="0"/>
          </w14:textOutline>
        </w:rPr>
        <w:t>标人推荐资格的认定</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29.1 采用最低评标价法的采购项目，提供相同品牌产品的不同</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6"/>
          <w:sz w:val="28"/>
          <w:szCs w:val="28"/>
        </w:rPr>
        <w:t>由</w:t>
      </w:r>
      <w:r>
        <w:rPr>
          <w:rFonts w:hint="eastAsia" w:asciiTheme="minorEastAsia" w:hAnsiTheme="minorEastAsia" w:eastAsiaTheme="minorEastAsia" w:cstheme="minorEastAsia"/>
          <w:color w:val="auto"/>
          <w:spacing w:val="-4"/>
          <w:sz w:val="28"/>
          <w:szCs w:val="28"/>
        </w:rPr>
        <w:t>评标委员会采用随机抽取的方式确定一个参加评标的</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，其他投标无</w:t>
      </w:r>
      <w:r>
        <w:rPr>
          <w:rFonts w:hint="eastAsia" w:asciiTheme="minorEastAsia" w:hAnsiTheme="minorEastAsia" w:eastAsiaTheme="minorEastAsia" w:cstheme="minorEastAsia"/>
          <w:color w:val="auto"/>
          <w:spacing w:val="-14"/>
          <w:sz w:val="28"/>
          <w:szCs w:val="28"/>
        </w:rPr>
        <w:t>效</w:t>
      </w:r>
      <w:r>
        <w:rPr>
          <w:rFonts w:hint="eastAsia" w:asciiTheme="minorEastAsia" w:hAnsiTheme="minorEastAsia" w:eastAsiaTheme="minorEastAsia" w:cstheme="minorEastAsia"/>
          <w:color w:val="auto"/>
          <w:spacing w:val="-1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126" w:right="17" w:firstLine="134"/>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29.2 使用综合评分法的采购项目，提供相同品牌产品且通过资格审查、符合性审查的不同</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参加同一合同项下投标的，按一家</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计算，评审后得分最高的同品牌</w:t>
      </w: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获得中标人推荐资格；评审得分相同的，</w:t>
      </w:r>
      <w:r>
        <w:rPr>
          <w:rFonts w:hint="eastAsia" w:asciiTheme="minorEastAsia" w:hAnsiTheme="minorEastAsia" w:eastAsiaTheme="minorEastAsia" w:cstheme="minorEastAsia"/>
          <w:color w:val="auto"/>
          <w:spacing w:val="-4"/>
          <w:sz w:val="28"/>
          <w:szCs w:val="28"/>
        </w:rPr>
        <w:t>由评标委员会采用随机</w:t>
      </w:r>
      <w:r>
        <w:rPr>
          <w:rFonts w:hint="eastAsia" w:asciiTheme="minorEastAsia" w:hAnsiTheme="minorEastAsia" w:eastAsiaTheme="minorEastAsia" w:cstheme="minorEastAsia"/>
          <w:color w:val="auto"/>
          <w:spacing w:val="-2"/>
          <w:sz w:val="28"/>
          <w:szCs w:val="28"/>
        </w:rPr>
        <w:t>抽</w:t>
      </w:r>
      <w:r>
        <w:rPr>
          <w:rFonts w:hint="eastAsia" w:asciiTheme="minorEastAsia" w:hAnsiTheme="minorEastAsia" w:eastAsiaTheme="minorEastAsia" w:cstheme="minorEastAsia"/>
          <w:color w:val="auto"/>
          <w:sz w:val="28"/>
          <w:szCs w:val="28"/>
        </w:rPr>
        <w:t>取</w:t>
      </w:r>
      <w:r>
        <w:rPr>
          <w:rFonts w:hint="eastAsia" w:asciiTheme="minorEastAsia" w:hAnsiTheme="minorEastAsia" w:eastAsiaTheme="minorEastAsia" w:cstheme="minorEastAsia"/>
          <w:color w:val="auto"/>
          <w:spacing w:val="-8"/>
          <w:sz w:val="28"/>
          <w:szCs w:val="28"/>
        </w:rPr>
        <w:t>的方式</w:t>
      </w:r>
      <w:r>
        <w:rPr>
          <w:rFonts w:hint="eastAsia" w:asciiTheme="minorEastAsia" w:hAnsiTheme="minorEastAsia" w:eastAsiaTheme="minorEastAsia" w:cstheme="minorEastAsia"/>
          <w:color w:val="auto"/>
          <w:spacing w:val="-5"/>
          <w:sz w:val="28"/>
          <w:szCs w:val="28"/>
        </w:rPr>
        <w:t>确</w:t>
      </w:r>
      <w:r>
        <w:rPr>
          <w:rFonts w:hint="eastAsia" w:asciiTheme="minorEastAsia" w:hAnsiTheme="minorEastAsia" w:eastAsiaTheme="minorEastAsia" w:cstheme="minorEastAsia"/>
          <w:color w:val="auto"/>
          <w:spacing w:val="-4"/>
          <w:sz w:val="28"/>
          <w:szCs w:val="28"/>
        </w:rPr>
        <w:t>定一个</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获得中标人推荐资格，其他同品牌</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不作为中标候选人。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24" w:right="136" w:firstLine="13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29.3 非单一产品采购项目，采购人应当根据采购项目技术构成、产品价格比重等合理确定核心产品，并在招标文件中载明。多家</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提供的核心产品品牌相同的，按前两款规定处理。</w:t>
      </w:r>
      <w:r>
        <w:rPr>
          <w:rFonts w:hint="eastAsia" w:asciiTheme="minorEastAsia" w:hAnsiTheme="minorEastAsia" w:eastAsiaTheme="minorEastAsia" w:cstheme="minorEastAsia"/>
          <w:color w:val="auto"/>
          <w:spacing w:val="-2"/>
          <w:sz w:val="28"/>
          <w:szCs w:val="28"/>
        </w:rPr>
        <w:t>核心产</w:t>
      </w:r>
      <w:r>
        <w:rPr>
          <w:rFonts w:hint="eastAsia" w:asciiTheme="minorEastAsia" w:hAnsiTheme="minorEastAsia" w:eastAsiaTheme="minorEastAsia" w:cstheme="minorEastAsia"/>
          <w:color w:val="auto"/>
          <w:spacing w:val="-1"/>
          <w:sz w:val="28"/>
          <w:szCs w:val="28"/>
        </w:rPr>
        <w:t>品见“</w:t>
      </w:r>
      <w:r>
        <w:rPr>
          <w:rFonts w:hint="eastAsia" w:asciiTheme="minorEastAsia" w:hAnsiTheme="minorEastAsia" w:eastAsiaTheme="minorEastAsia" w:cstheme="minorEastAsia"/>
          <w:color w:val="auto"/>
          <w:spacing w:val="-1"/>
          <w:sz w:val="28"/>
          <w:szCs w:val="28"/>
          <w:lang w:eastAsia="zh-CN"/>
        </w:rPr>
        <w:t>采购项目</w:t>
      </w:r>
      <w:r>
        <w:rPr>
          <w:rFonts w:hint="eastAsia" w:asciiTheme="minorEastAsia" w:hAnsiTheme="minorEastAsia" w:eastAsiaTheme="minorEastAsia" w:cstheme="minorEastAsia"/>
          <w:color w:val="auto"/>
          <w:spacing w:val="-1"/>
          <w:sz w:val="28"/>
          <w:szCs w:val="28"/>
        </w:rPr>
        <w:t>需求”。</w:t>
      </w:r>
    </w:p>
    <w:p>
      <w:pPr>
        <w:pStyle w:val="7"/>
        <w:bidi w:val="0"/>
        <w:jc w:val="center"/>
        <w:rPr>
          <w:rFonts w:hint="eastAsia" w:asciiTheme="minorEastAsia" w:hAnsiTheme="minorEastAsia" w:eastAsiaTheme="minorEastAsia" w:cstheme="minorEastAsia"/>
          <w:color w:val="auto"/>
          <w:sz w:val="21"/>
        </w:rPr>
      </w:pPr>
      <w:bookmarkStart w:id="15" w:name="_Toc181"/>
      <w:r>
        <w:rPr>
          <w:rFonts w:hint="eastAsia" w:asciiTheme="minorEastAsia" w:hAnsiTheme="minorEastAsia" w:eastAsiaTheme="minorEastAsia" w:cstheme="minorEastAsia"/>
          <w:color w:val="auto"/>
        </w:rPr>
        <w:t>(七) 中标和签订合同</w:t>
      </w:r>
      <w:bookmarkEnd w:id="15"/>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2"/>
          <w:sz w:val="28"/>
          <w:szCs w:val="28"/>
          <w:lang w:val="en-US" w:eastAsia="zh-CN"/>
          <w14:textOutline w14:w="4920" w14:cap="flat" w14:cmpd="sng">
            <w14:solidFill>
              <w14:srgbClr w14:val="000000"/>
            </w14:solidFill>
            <w14:prstDash w14:val="solid"/>
            <w14:miter w14:val="0"/>
          </w14:textOutline>
        </w:rPr>
        <w:t>0</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、确定中标人</w:t>
      </w:r>
    </w:p>
    <w:p>
      <w:pPr>
        <w:keepNext w:val="0"/>
        <w:keepLines w:val="0"/>
        <w:pageBreakBefore w:val="0"/>
        <w:widowControl/>
        <w:kinsoku w:val="0"/>
        <w:wordWrap/>
        <w:overflowPunct/>
        <w:topLinePunct w:val="0"/>
        <w:autoSpaceDE w:val="0"/>
        <w:autoSpaceDN w:val="0"/>
        <w:bidi w:val="0"/>
        <w:adjustRightInd w:val="0"/>
        <w:snapToGrid w:val="0"/>
        <w:spacing w:before="180" w:line="480" w:lineRule="exact"/>
        <w:ind w:right="3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0</w:t>
      </w:r>
      <w:r>
        <w:rPr>
          <w:rFonts w:hint="eastAsia" w:asciiTheme="minorEastAsia" w:hAnsiTheme="minorEastAsia" w:eastAsiaTheme="minorEastAsia" w:cstheme="minorEastAsia"/>
          <w:color w:val="auto"/>
          <w:spacing w:val="-4"/>
          <w:sz w:val="28"/>
          <w:szCs w:val="28"/>
        </w:rPr>
        <w:t>.1采购人应当自收到评标报告之日起5个工作日内，在评标报告确定的中标候</w:t>
      </w:r>
      <w:r>
        <w:rPr>
          <w:rFonts w:hint="eastAsia" w:asciiTheme="minorEastAsia" w:hAnsiTheme="minorEastAsia" w:eastAsiaTheme="minorEastAsia" w:cstheme="minorEastAsia"/>
          <w:color w:val="auto"/>
          <w:sz w:val="28"/>
          <w:szCs w:val="28"/>
        </w:rPr>
        <w:t>选</w:t>
      </w:r>
      <w:r>
        <w:rPr>
          <w:rFonts w:hint="eastAsia" w:asciiTheme="minorEastAsia" w:hAnsiTheme="minorEastAsia" w:eastAsiaTheme="minorEastAsia" w:cstheme="minorEastAsia"/>
          <w:color w:val="auto"/>
          <w:spacing w:val="-1"/>
          <w:sz w:val="28"/>
          <w:szCs w:val="28"/>
        </w:rPr>
        <w:t>人名单中按顺序确定</w:t>
      </w:r>
      <w:r>
        <w:rPr>
          <w:rFonts w:hint="eastAsia" w:asciiTheme="minorEastAsia" w:hAnsiTheme="minorEastAsia" w:eastAsiaTheme="minorEastAsia" w:cstheme="minorEastAsia"/>
          <w:color w:val="auto"/>
          <w:sz w:val="28"/>
          <w:szCs w:val="28"/>
        </w:rPr>
        <w:t>中标人。</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8"/>
          <w:szCs w:val="28"/>
          <w:lang w:val="en-US" w:eastAsia="zh-CN"/>
          <w14:textOutline w14:w="4920"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、中标结果公告</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1</w:t>
      </w:r>
      <w:r>
        <w:rPr>
          <w:rFonts w:hint="eastAsia" w:asciiTheme="minorEastAsia" w:hAnsiTheme="minorEastAsia" w:eastAsiaTheme="minorEastAsia" w:cstheme="minorEastAsia"/>
          <w:color w:val="auto"/>
          <w:spacing w:val="4"/>
          <w:sz w:val="28"/>
          <w:szCs w:val="28"/>
        </w:rPr>
        <w:t>.1中标人确定后，采购代理机构在</w:t>
      </w:r>
      <w:r>
        <w:rPr>
          <w:rFonts w:hint="eastAsia" w:asciiTheme="minorEastAsia" w:hAnsiTheme="minorEastAsia" w:eastAsiaTheme="minorEastAsia" w:cstheme="minorEastAsia"/>
          <w:color w:val="auto"/>
          <w:spacing w:val="4"/>
          <w:sz w:val="28"/>
          <w:szCs w:val="28"/>
          <w:lang w:eastAsia="zh-CN"/>
        </w:rPr>
        <w:t>新余市仙女湖风景名胜区管理委员会官网（http://xnh.xinyu.gov.cn/）、江西仙女湖渔业有限公司官网（http://www.xnhfish.com/）</w:t>
      </w:r>
      <w:r>
        <w:rPr>
          <w:rFonts w:hint="eastAsia" w:asciiTheme="minorEastAsia" w:hAnsiTheme="minorEastAsia" w:eastAsiaTheme="minorEastAsia" w:cstheme="minorEastAsia"/>
          <w:color w:val="auto"/>
          <w:spacing w:val="4"/>
          <w:sz w:val="28"/>
          <w:szCs w:val="28"/>
        </w:rPr>
        <w:t>公告中标结果</w:t>
      </w:r>
      <w:r>
        <w:rPr>
          <w:rFonts w:hint="eastAsia" w:asciiTheme="minorEastAsia" w:hAnsiTheme="minorEastAsia" w:eastAsiaTheme="minorEastAsia" w:cstheme="minorEastAsia"/>
          <w:color w:val="auto"/>
          <w:spacing w:val="4"/>
          <w:sz w:val="28"/>
          <w:szCs w:val="28"/>
          <w:lang w:eastAsia="zh-CN"/>
        </w:rPr>
        <w:t>，</w:t>
      </w:r>
      <w:r>
        <w:rPr>
          <w:rFonts w:hint="eastAsia" w:asciiTheme="minorEastAsia" w:hAnsiTheme="minorEastAsia" w:eastAsiaTheme="minorEastAsia" w:cstheme="minorEastAsia"/>
          <w:color w:val="auto"/>
          <w:sz w:val="28"/>
          <w:szCs w:val="28"/>
        </w:rPr>
        <w:t>中</w:t>
      </w:r>
      <w:r>
        <w:rPr>
          <w:rFonts w:hint="eastAsia" w:asciiTheme="minorEastAsia" w:hAnsiTheme="minorEastAsia" w:eastAsiaTheme="minorEastAsia" w:cstheme="minorEastAsia"/>
          <w:color w:val="auto"/>
          <w:spacing w:val="-3"/>
          <w:sz w:val="28"/>
          <w:szCs w:val="28"/>
        </w:rPr>
        <w:t>标公告期限为1个工作日</w:t>
      </w:r>
      <w:r>
        <w:rPr>
          <w:rFonts w:hint="eastAsia" w:asciiTheme="minorEastAsia" w:hAnsiTheme="minorEastAsia" w:eastAsiaTheme="minorEastAsia" w:cstheme="minorEastAsia"/>
          <w:color w:val="auto"/>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8"/>
          <w:szCs w:val="28"/>
          <w:lang w:val="en-US" w:eastAsia="zh-CN"/>
          <w14:textOutline w14:w="4920"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中标通知书</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right="7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2</w:t>
      </w:r>
      <w:r>
        <w:rPr>
          <w:rFonts w:hint="eastAsia" w:asciiTheme="minorEastAsia" w:hAnsiTheme="minorEastAsia" w:eastAsiaTheme="minorEastAsia" w:cstheme="minorEastAsia"/>
          <w:color w:val="auto"/>
          <w:spacing w:val="2"/>
          <w:sz w:val="28"/>
          <w:szCs w:val="28"/>
        </w:rPr>
        <w:t>.1在公告中标结果的同时</w:t>
      </w:r>
      <w:r>
        <w:rPr>
          <w:rFonts w:hint="eastAsia" w:asciiTheme="minorEastAsia" w:hAnsiTheme="minorEastAsia" w:eastAsiaTheme="minorEastAsia" w:cstheme="minorEastAsia"/>
          <w:color w:val="auto"/>
          <w:spacing w:val="2"/>
          <w:sz w:val="28"/>
          <w:szCs w:val="28"/>
          <w:lang w:eastAsia="zh-CN"/>
        </w:rPr>
        <w:t>，</w:t>
      </w:r>
      <w:r>
        <w:rPr>
          <w:rFonts w:hint="eastAsia" w:asciiTheme="minorEastAsia" w:hAnsiTheme="minorEastAsia" w:eastAsiaTheme="minorEastAsia" w:cstheme="minorEastAsia"/>
          <w:color w:val="auto"/>
          <w:spacing w:val="2"/>
          <w:sz w:val="28"/>
          <w:szCs w:val="28"/>
        </w:rPr>
        <w:t>采购代理机构应当向中标人发出《中标通知书》。</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480" w:lineRule="exact"/>
        <w:ind w:right="7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3</w:t>
      </w:r>
      <w:r>
        <w:rPr>
          <w:rFonts w:hint="eastAsia" w:asciiTheme="minorEastAsia" w:hAnsiTheme="minorEastAsia" w:eastAsiaTheme="minorEastAsia" w:cstheme="minorEastAsia"/>
          <w:color w:val="auto"/>
          <w:spacing w:val="-2"/>
          <w:sz w:val="28"/>
          <w:szCs w:val="28"/>
          <w:lang w:val="en-US" w:eastAsia="zh-CN"/>
        </w:rPr>
        <w:t>2</w:t>
      </w:r>
      <w:r>
        <w:rPr>
          <w:rFonts w:hint="eastAsia" w:asciiTheme="minorEastAsia" w:hAnsiTheme="minorEastAsia" w:eastAsiaTheme="minorEastAsia" w:cstheme="minorEastAsia"/>
          <w:color w:val="auto"/>
          <w:spacing w:val="-2"/>
          <w:sz w:val="28"/>
          <w:szCs w:val="28"/>
        </w:rPr>
        <w:t>.2《中标通知</w:t>
      </w:r>
      <w:r>
        <w:rPr>
          <w:rFonts w:hint="eastAsia" w:asciiTheme="minorEastAsia" w:hAnsiTheme="minorEastAsia" w:eastAsiaTheme="minorEastAsia" w:cstheme="minorEastAsia"/>
          <w:color w:val="auto"/>
          <w:spacing w:val="-1"/>
          <w:sz w:val="28"/>
          <w:szCs w:val="28"/>
        </w:rPr>
        <w:t>书》是合同的一个组成部分。</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3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8"/>
          <w:szCs w:val="28"/>
        </w:rPr>
        <w:t>3</w:t>
      </w:r>
      <w:r>
        <w:rPr>
          <w:rFonts w:hint="eastAsia" w:asciiTheme="minorEastAsia" w:hAnsiTheme="minorEastAsia" w:eastAsiaTheme="minorEastAsia" w:cstheme="minorEastAsia"/>
          <w:color w:val="auto"/>
          <w:spacing w:val="-7"/>
          <w:sz w:val="28"/>
          <w:szCs w:val="28"/>
          <w:lang w:val="en-US" w:eastAsia="zh-CN"/>
        </w:rPr>
        <w:t>2</w:t>
      </w:r>
      <w:r>
        <w:rPr>
          <w:rFonts w:hint="eastAsia" w:asciiTheme="minorEastAsia" w:hAnsiTheme="minorEastAsia" w:eastAsiaTheme="minorEastAsia" w:cstheme="minorEastAsia"/>
          <w:color w:val="auto"/>
          <w:spacing w:val="-7"/>
          <w:sz w:val="28"/>
          <w:szCs w:val="28"/>
        </w:rPr>
        <w:t>.3 当《中标通知书》发出后，采购代理机构将通知所有未中标的</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，同时</w:t>
      </w:r>
      <w:r>
        <w:rPr>
          <w:rFonts w:hint="eastAsia" w:asciiTheme="minorEastAsia" w:hAnsiTheme="minorEastAsia" w:eastAsiaTheme="minorEastAsia" w:cstheme="minorEastAsia"/>
          <w:color w:val="auto"/>
          <w:spacing w:val="-2"/>
          <w:sz w:val="28"/>
          <w:szCs w:val="28"/>
        </w:rPr>
        <w:t>按照本招标文件的</w:t>
      </w:r>
      <w:r>
        <w:rPr>
          <w:rFonts w:hint="eastAsia" w:asciiTheme="minorEastAsia" w:hAnsiTheme="minorEastAsia" w:eastAsiaTheme="minorEastAsia" w:cstheme="minorEastAsia"/>
          <w:color w:val="auto"/>
          <w:spacing w:val="-1"/>
          <w:sz w:val="28"/>
          <w:szCs w:val="28"/>
        </w:rPr>
        <w:t>规定退还所有投标保证金。</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2"/>
          <w:sz w:val="28"/>
          <w:szCs w:val="28"/>
          <w:lang w:val="en-US" w:eastAsia="zh-CN"/>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、履约保证金</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36"/>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3</w:t>
      </w:r>
      <w:r>
        <w:rPr>
          <w:rFonts w:hint="eastAsia" w:asciiTheme="minorEastAsia" w:hAnsiTheme="minorEastAsia" w:eastAsiaTheme="minorEastAsia" w:cstheme="minorEastAsia"/>
          <w:color w:val="auto"/>
          <w:spacing w:val="-1"/>
          <w:sz w:val="28"/>
          <w:szCs w:val="28"/>
          <w:lang w:val="en-US" w:eastAsia="zh-CN"/>
        </w:rPr>
        <w:t>3</w:t>
      </w:r>
      <w:r>
        <w:rPr>
          <w:rFonts w:hint="eastAsia" w:asciiTheme="minorEastAsia" w:hAnsiTheme="minorEastAsia" w:eastAsiaTheme="minorEastAsia" w:cstheme="minorEastAsia"/>
          <w:color w:val="auto"/>
          <w:spacing w:val="-1"/>
          <w:sz w:val="28"/>
          <w:szCs w:val="28"/>
        </w:rPr>
        <w:t>.1</w:t>
      </w:r>
      <w:r>
        <w:rPr>
          <w:rFonts w:hint="eastAsia" w:asciiTheme="minorEastAsia" w:hAnsiTheme="minorEastAsia" w:eastAsiaTheme="minorEastAsia" w:cstheme="minorEastAsia"/>
          <w:color w:val="auto"/>
          <w:spacing w:val="-1"/>
          <w:sz w:val="28"/>
          <w:szCs w:val="28"/>
          <w:lang w:eastAsia="zh-CN"/>
        </w:rPr>
        <w:t>中标</w:t>
      </w:r>
      <w:r>
        <w:rPr>
          <w:rFonts w:hint="eastAsia" w:asciiTheme="minorEastAsia" w:hAnsiTheme="minorEastAsia" w:eastAsiaTheme="minorEastAsia" w:cstheme="minorEastAsia"/>
          <w:color w:val="auto"/>
          <w:spacing w:val="-1"/>
          <w:sz w:val="28"/>
          <w:szCs w:val="28"/>
        </w:rPr>
        <w:t>供应商应向采购人提交“采购需求”规定的履约保证金。履约保证金提交方式应当以支票、汇票、本票或者金融机构、担保机构出具的保函等非现金形式提交履约保证金，并推荐</w:t>
      </w:r>
      <w:r>
        <w:rPr>
          <w:rFonts w:hint="eastAsia" w:asciiTheme="minorEastAsia" w:hAnsiTheme="minorEastAsia" w:eastAsiaTheme="minorEastAsia" w:cstheme="minorEastAsia"/>
          <w:color w:val="auto"/>
          <w:spacing w:val="-1"/>
          <w:sz w:val="28"/>
          <w:szCs w:val="28"/>
          <w:lang w:eastAsia="zh-CN"/>
        </w:rPr>
        <w:t>中标</w:t>
      </w:r>
      <w:r>
        <w:rPr>
          <w:rFonts w:hint="eastAsia" w:asciiTheme="minorEastAsia" w:hAnsiTheme="minorEastAsia" w:eastAsiaTheme="minorEastAsia" w:cstheme="minorEastAsia"/>
          <w:color w:val="auto"/>
          <w:spacing w:val="-1"/>
          <w:sz w:val="28"/>
          <w:szCs w:val="28"/>
        </w:rPr>
        <w:t>供应商使用保函方式缴纳履约保证金。</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right="67"/>
        <w:textAlignment w:val="baseline"/>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3</w:t>
      </w:r>
      <w:r>
        <w:rPr>
          <w:rFonts w:hint="eastAsia" w:asciiTheme="minorEastAsia" w:hAnsiTheme="minorEastAsia" w:eastAsiaTheme="minorEastAsia" w:cstheme="minorEastAsia"/>
          <w:color w:val="auto"/>
          <w:spacing w:val="-2"/>
          <w:sz w:val="28"/>
          <w:szCs w:val="28"/>
          <w:lang w:val="en-US" w:eastAsia="zh-CN"/>
        </w:rPr>
        <w:t>3</w:t>
      </w:r>
      <w:r>
        <w:rPr>
          <w:rFonts w:hint="eastAsia" w:asciiTheme="minorEastAsia" w:hAnsiTheme="minorEastAsia" w:eastAsiaTheme="minorEastAsia" w:cstheme="minorEastAsia"/>
          <w:color w:val="auto"/>
          <w:spacing w:val="-2"/>
          <w:sz w:val="28"/>
          <w:szCs w:val="28"/>
        </w:rPr>
        <w:t>.2 履约保证金用于补偿因成交供应商不能完成其合同义务而使采购人蒙受的损失。</w:t>
      </w:r>
    </w:p>
    <w:p>
      <w:pPr>
        <w:keepNext w:val="0"/>
        <w:keepLines w:val="0"/>
        <w:pageBreakBefore w:val="0"/>
        <w:widowControl/>
        <w:kinsoku w:val="0"/>
        <w:wordWrap/>
        <w:overflowPunct/>
        <w:topLinePunct w:val="0"/>
        <w:autoSpaceDE w:val="0"/>
        <w:autoSpaceDN w:val="0"/>
        <w:bidi w:val="0"/>
        <w:adjustRightInd w:val="0"/>
        <w:snapToGrid w:val="0"/>
        <w:spacing w:before="1" w:line="480" w:lineRule="exact"/>
        <w:ind w:left="7"/>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8"/>
          <w:szCs w:val="28"/>
          <w:lang w:val="en-US" w:eastAsia="zh-CN"/>
          <w14:textOutline w14:w="4920" w14:cap="flat" w14:cmpd="sng">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、签订合</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同</w:t>
      </w:r>
    </w:p>
    <w:p>
      <w:pPr>
        <w:keepNext w:val="0"/>
        <w:keepLines w:val="0"/>
        <w:pageBreakBefore w:val="0"/>
        <w:widowControl/>
        <w:kinsoku w:val="0"/>
        <w:wordWrap/>
        <w:overflowPunct/>
        <w:topLinePunct w:val="0"/>
        <w:autoSpaceDE w:val="0"/>
        <w:autoSpaceDN w:val="0"/>
        <w:bidi w:val="0"/>
        <w:adjustRightInd w:val="0"/>
        <w:snapToGrid w:val="0"/>
        <w:spacing w:before="174" w:line="480" w:lineRule="exact"/>
        <w:ind w:right="3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3</w:t>
      </w:r>
      <w:r>
        <w:rPr>
          <w:rFonts w:hint="eastAsia" w:asciiTheme="minorEastAsia" w:hAnsiTheme="minorEastAsia" w:eastAsiaTheme="minorEastAsia" w:cstheme="minorEastAsia"/>
          <w:color w:val="auto"/>
          <w:spacing w:val="-1"/>
          <w:sz w:val="28"/>
          <w:szCs w:val="28"/>
          <w:lang w:val="en-US" w:eastAsia="zh-CN"/>
        </w:rPr>
        <w:t>4</w:t>
      </w:r>
      <w:r>
        <w:rPr>
          <w:rFonts w:hint="eastAsia" w:asciiTheme="minorEastAsia" w:hAnsiTheme="minorEastAsia" w:eastAsiaTheme="minorEastAsia" w:cstheme="minorEastAsia"/>
          <w:color w:val="auto"/>
          <w:spacing w:val="-1"/>
          <w:sz w:val="28"/>
          <w:szCs w:val="28"/>
        </w:rPr>
        <w:t>.1 中标</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1"/>
          <w:sz w:val="28"/>
          <w:szCs w:val="28"/>
        </w:rPr>
        <w:t>应在《中标通知书》发出</w:t>
      </w:r>
      <w:r>
        <w:rPr>
          <w:rFonts w:hint="eastAsia" w:asciiTheme="minorEastAsia" w:hAnsiTheme="minorEastAsia" w:eastAsiaTheme="minorEastAsia" w:cstheme="minorEastAsia"/>
          <w:color w:val="auto"/>
          <w:sz w:val="28"/>
          <w:szCs w:val="28"/>
        </w:rPr>
        <w:t>之日</w:t>
      </w:r>
      <w:r>
        <w:rPr>
          <w:rFonts w:hint="eastAsia" w:asciiTheme="minorEastAsia" w:hAnsiTheme="minorEastAsia" w:eastAsiaTheme="minorEastAsia" w:cstheme="minorEastAsia"/>
          <w:b/>
          <w:bCs/>
          <w:color w:val="auto"/>
          <w:sz w:val="28"/>
          <w:szCs w:val="28"/>
        </w:rPr>
        <w:t>起</w:t>
      </w:r>
      <w:r>
        <w:rPr>
          <w:rFonts w:hint="eastAsia" w:asciiTheme="minorEastAsia" w:hAnsiTheme="minorEastAsia" w:eastAsiaTheme="minorEastAsia" w:cstheme="minorEastAsia"/>
          <w:b/>
          <w:bCs/>
          <w:color w:val="auto"/>
          <w:sz w:val="28"/>
          <w:szCs w:val="28"/>
          <w:highlight w:val="none"/>
          <w:lang w:val="en-US" w:eastAsia="zh-CN"/>
        </w:rPr>
        <w:t>15</w:t>
      </w:r>
      <w:r>
        <w:rPr>
          <w:rFonts w:hint="eastAsia" w:asciiTheme="minorEastAsia" w:hAnsiTheme="minorEastAsia" w:eastAsiaTheme="minorEastAsia" w:cstheme="minorEastAsia"/>
          <w:b/>
          <w:bCs/>
          <w:color w:val="auto"/>
          <w:sz w:val="28"/>
          <w:szCs w:val="28"/>
          <w:highlight w:val="none"/>
        </w:rPr>
        <w:t>日内</w:t>
      </w:r>
      <w:r>
        <w:rPr>
          <w:rFonts w:hint="eastAsia" w:asciiTheme="minorEastAsia" w:hAnsiTheme="minorEastAsia" w:eastAsiaTheme="minorEastAsia" w:cstheme="minorEastAsia"/>
          <w:color w:val="auto"/>
          <w:sz w:val="28"/>
          <w:szCs w:val="28"/>
        </w:rPr>
        <w:t>与采购人签订合同，否则按</w:t>
      </w:r>
      <w:r>
        <w:rPr>
          <w:rFonts w:hint="eastAsia" w:asciiTheme="minorEastAsia" w:hAnsiTheme="minorEastAsia" w:eastAsiaTheme="minorEastAsia" w:cstheme="minorEastAsia"/>
          <w:color w:val="auto"/>
          <w:spacing w:val="-3"/>
          <w:sz w:val="28"/>
          <w:szCs w:val="28"/>
        </w:rPr>
        <w:t>投</w:t>
      </w:r>
      <w:r>
        <w:rPr>
          <w:rFonts w:hint="eastAsia" w:asciiTheme="minorEastAsia" w:hAnsiTheme="minorEastAsia" w:eastAsiaTheme="minorEastAsia" w:cstheme="minorEastAsia"/>
          <w:color w:val="auto"/>
          <w:spacing w:val="-2"/>
          <w:sz w:val="28"/>
          <w:szCs w:val="28"/>
        </w:rPr>
        <w:t>标有效期内撤回其投标处理。</w:t>
      </w:r>
    </w:p>
    <w:p>
      <w:pPr>
        <w:keepNext w:val="0"/>
        <w:keepLines w:val="0"/>
        <w:pageBreakBefore w:val="0"/>
        <w:widowControl/>
        <w:kinsoku w:val="0"/>
        <w:wordWrap/>
        <w:overflowPunct/>
        <w:topLinePunct w:val="0"/>
        <w:autoSpaceDE w:val="0"/>
        <w:autoSpaceDN w:val="0"/>
        <w:bidi w:val="0"/>
        <w:adjustRightInd w:val="0"/>
        <w:snapToGrid w:val="0"/>
        <w:spacing w:before="87"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3</w:t>
      </w:r>
      <w:r>
        <w:rPr>
          <w:rFonts w:hint="eastAsia" w:asciiTheme="minorEastAsia" w:hAnsiTheme="minorEastAsia" w:eastAsiaTheme="minorEastAsia" w:cstheme="minorEastAsia"/>
          <w:color w:val="auto"/>
          <w:spacing w:val="12"/>
          <w:sz w:val="28"/>
          <w:szCs w:val="28"/>
          <w:lang w:val="en-US" w:eastAsia="zh-CN"/>
        </w:rPr>
        <w:t>4</w:t>
      </w:r>
      <w:r>
        <w:rPr>
          <w:rFonts w:hint="eastAsia" w:asciiTheme="minorEastAsia" w:hAnsiTheme="minorEastAsia" w:eastAsiaTheme="minorEastAsia" w:cstheme="minorEastAsia"/>
          <w:color w:val="auto"/>
          <w:spacing w:val="12"/>
          <w:sz w:val="28"/>
          <w:szCs w:val="28"/>
        </w:rPr>
        <w:t>.2</w:t>
      </w:r>
      <w:r>
        <w:rPr>
          <w:rFonts w:hint="eastAsia" w:asciiTheme="minorEastAsia" w:hAnsiTheme="minorEastAsia" w:eastAsiaTheme="minorEastAsia" w:cstheme="minorEastAsia"/>
          <w:color w:val="auto"/>
          <w:spacing w:val="7"/>
          <w:sz w:val="28"/>
          <w:szCs w:val="28"/>
        </w:rPr>
        <w:t xml:space="preserve"> </w:t>
      </w:r>
      <w:r>
        <w:rPr>
          <w:rFonts w:hint="eastAsia" w:asciiTheme="minorEastAsia" w:hAnsiTheme="minorEastAsia" w:eastAsiaTheme="minorEastAsia" w:cstheme="minorEastAsia"/>
          <w:color w:val="auto"/>
          <w:spacing w:val="6"/>
          <w:sz w:val="28"/>
          <w:szCs w:val="28"/>
        </w:rPr>
        <w:t>招标文件、中标</w:t>
      </w:r>
      <w:r>
        <w:rPr>
          <w:rFonts w:hint="eastAsia" w:asciiTheme="minorEastAsia" w:hAnsiTheme="minorEastAsia" w:eastAsiaTheme="minorEastAsia" w:cstheme="minorEastAsia"/>
          <w:color w:val="auto"/>
          <w:spacing w:val="6"/>
          <w:sz w:val="28"/>
          <w:szCs w:val="28"/>
          <w:lang w:eastAsia="zh-CN"/>
        </w:rPr>
        <w:t>供应商</w:t>
      </w:r>
      <w:r>
        <w:rPr>
          <w:rFonts w:hint="eastAsia" w:asciiTheme="minorEastAsia" w:hAnsiTheme="minorEastAsia" w:eastAsiaTheme="minorEastAsia" w:cstheme="minorEastAsia"/>
          <w:color w:val="auto"/>
          <w:spacing w:val="6"/>
          <w:sz w:val="28"/>
          <w:szCs w:val="28"/>
        </w:rPr>
        <w:t>的投标文件及评标过程中有关澄清文件均应作为合同附</w:t>
      </w:r>
      <w:r>
        <w:rPr>
          <w:rFonts w:hint="eastAsia" w:asciiTheme="minorEastAsia" w:hAnsiTheme="minorEastAsia" w:eastAsiaTheme="minorEastAsia" w:cstheme="minorEastAsia"/>
          <w:color w:val="auto"/>
          <w:spacing w:val="-12"/>
          <w:sz w:val="28"/>
          <w:szCs w:val="28"/>
        </w:rPr>
        <w:t>件</w:t>
      </w:r>
      <w:r>
        <w:rPr>
          <w:rFonts w:hint="eastAsia" w:asciiTheme="minorEastAsia" w:hAnsiTheme="minorEastAsia" w:eastAsiaTheme="minorEastAsia" w:cstheme="minorEastAsia"/>
          <w:color w:val="auto"/>
          <w:spacing w:val="-1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3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3</w:t>
      </w:r>
      <w:r>
        <w:rPr>
          <w:rFonts w:hint="eastAsia" w:asciiTheme="minorEastAsia" w:hAnsiTheme="minorEastAsia" w:eastAsiaTheme="minorEastAsia" w:cstheme="minorEastAsia"/>
          <w:color w:val="auto"/>
          <w:spacing w:val="-1"/>
          <w:sz w:val="28"/>
          <w:szCs w:val="28"/>
          <w:lang w:val="en-US" w:eastAsia="zh-CN"/>
        </w:rPr>
        <w:t>4</w:t>
      </w:r>
      <w:r>
        <w:rPr>
          <w:rFonts w:hint="eastAsia" w:asciiTheme="minorEastAsia" w:hAnsiTheme="minorEastAsia" w:eastAsiaTheme="minorEastAsia" w:cstheme="minorEastAsia"/>
          <w:color w:val="auto"/>
          <w:spacing w:val="-1"/>
          <w:sz w:val="28"/>
          <w:szCs w:val="28"/>
        </w:rPr>
        <w:t>.3 合同履行中，采购人需追加与合</w:t>
      </w:r>
      <w:r>
        <w:rPr>
          <w:rFonts w:hint="eastAsia" w:asciiTheme="minorEastAsia" w:hAnsiTheme="minorEastAsia" w:eastAsiaTheme="minorEastAsia" w:cstheme="minorEastAsia"/>
          <w:color w:val="auto"/>
          <w:sz w:val="28"/>
          <w:szCs w:val="28"/>
        </w:rPr>
        <w:t>同标的相同的货物</w:t>
      </w:r>
      <w:r>
        <w:rPr>
          <w:rFonts w:hint="eastAsia" w:asciiTheme="minorEastAsia" w:hAnsiTheme="minorEastAsia" w:eastAsiaTheme="minorEastAsia" w:cstheme="minorEastAsia"/>
          <w:color w:val="auto"/>
          <w:sz w:val="28"/>
          <w:szCs w:val="28"/>
          <w:lang w:eastAsia="zh-CN"/>
        </w:rPr>
        <w:t>（服务）</w:t>
      </w:r>
      <w:r>
        <w:rPr>
          <w:rFonts w:hint="eastAsia" w:asciiTheme="minorEastAsia" w:hAnsiTheme="minorEastAsia" w:eastAsiaTheme="minorEastAsia" w:cstheme="minorEastAsia"/>
          <w:color w:val="auto"/>
          <w:sz w:val="28"/>
          <w:szCs w:val="28"/>
        </w:rPr>
        <w:t>的，在不改变合同其他条</w:t>
      </w:r>
      <w:r>
        <w:rPr>
          <w:rFonts w:hint="eastAsia" w:asciiTheme="minorEastAsia" w:hAnsiTheme="minorEastAsia" w:eastAsiaTheme="minorEastAsia" w:cstheme="minorEastAsia"/>
          <w:color w:val="auto"/>
          <w:spacing w:val="-1"/>
          <w:sz w:val="28"/>
          <w:szCs w:val="28"/>
        </w:rPr>
        <w:t>款的前提下，可以与供应商协商签</w:t>
      </w:r>
      <w:r>
        <w:rPr>
          <w:rFonts w:hint="eastAsia" w:asciiTheme="minorEastAsia" w:hAnsiTheme="minorEastAsia" w:eastAsiaTheme="minorEastAsia" w:cstheme="minorEastAsia"/>
          <w:color w:val="auto"/>
          <w:sz w:val="28"/>
          <w:szCs w:val="28"/>
        </w:rPr>
        <w:t>订补充合同，但所有补充合同的采购金额不得超</w:t>
      </w:r>
      <w:r>
        <w:rPr>
          <w:rFonts w:hint="eastAsia" w:asciiTheme="minorEastAsia" w:hAnsiTheme="minorEastAsia" w:eastAsiaTheme="minorEastAsia" w:cstheme="minorEastAsia"/>
          <w:color w:val="auto"/>
          <w:spacing w:val="-2"/>
          <w:sz w:val="28"/>
          <w:szCs w:val="28"/>
        </w:rPr>
        <w:t>过原合同采购金额的百分之十</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5" w:line="480" w:lineRule="exact"/>
        <w:ind w:right="3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4</w:t>
      </w:r>
      <w:r>
        <w:rPr>
          <w:rFonts w:hint="eastAsia" w:asciiTheme="minorEastAsia" w:hAnsiTheme="minorEastAsia" w:eastAsiaTheme="minorEastAsia" w:cstheme="minorEastAsia"/>
          <w:color w:val="auto"/>
          <w:spacing w:val="-4"/>
          <w:sz w:val="28"/>
          <w:szCs w:val="28"/>
        </w:rPr>
        <w:t>.4 中标人拒绝签订政府采购合同的，采购人可以按评标委员会推荐的中标候</w:t>
      </w:r>
      <w:r>
        <w:rPr>
          <w:rFonts w:hint="eastAsia" w:asciiTheme="minorEastAsia" w:hAnsiTheme="minorEastAsia" w:eastAsiaTheme="minorEastAsia" w:cstheme="minorEastAsia"/>
          <w:color w:val="auto"/>
          <w:spacing w:val="-1"/>
          <w:sz w:val="28"/>
          <w:szCs w:val="28"/>
        </w:rPr>
        <w:t>选人排名顺序确定下一个候选人</w:t>
      </w:r>
      <w:r>
        <w:rPr>
          <w:rFonts w:hint="eastAsia" w:asciiTheme="minorEastAsia" w:hAnsiTheme="minorEastAsia" w:eastAsiaTheme="minorEastAsia" w:cstheme="minorEastAsia"/>
          <w:color w:val="auto"/>
          <w:sz w:val="28"/>
          <w:szCs w:val="28"/>
        </w:rPr>
        <w:t>为中标人，也可以重新开展政府采购活动。拒绝签订</w:t>
      </w:r>
      <w:r>
        <w:rPr>
          <w:rFonts w:hint="eastAsia" w:asciiTheme="minorEastAsia" w:hAnsiTheme="minorEastAsia" w:eastAsiaTheme="minorEastAsia" w:cstheme="minorEastAsia"/>
          <w:color w:val="auto"/>
          <w:spacing w:val="-4"/>
          <w:sz w:val="28"/>
          <w:szCs w:val="28"/>
        </w:rPr>
        <w:t>政府采购合同的中标人不得参加该项目重新开展的采购活动，并不予退还其交纳的</w:t>
      </w:r>
      <w:r>
        <w:rPr>
          <w:rFonts w:hint="eastAsia" w:asciiTheme="minorEastAsia" w:hAnsiTheme="minorEastAsia" w:eastAsiaTheme="minorEastAsia" w:cstheme="minorEastAsia"/>
          <w:color w:val="auto"/>
          <w:spacing w:val="-1"/>
          <w:sz w:val="28"/>
          <w:szCs w:val="28"/>
        </w:rPr>
        <w:t>投标保证金。</w:t>
      </w:r>
    </w:p>
    <w:p>
      <w:pPr>
        <w:pStyle w:val="7"/>
        <w:bidi w:val="0"/>
        <w:jc w:val="center"/>
        <w:rPr>
          <w:rFonts w:hint="eastAsia" w:asciiTheme="minorEastAsia" w:hAnsiTheme="minorEastAsia" w:eastAsiaTheme="minorEastAsia" w:cstheme="minorEastAsia"/>
          <w:color w:val="auto"/>
        </w:rPr>
      </w:pPr>
      <w:bookmarkStart w:id="16" w:name="_Toc28367"/>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八</w:t>
      </w:r>
      <w:r>
        <w:rPr>
          <w:rFonts w:hint="eastAsia" w:asciiTheme="minorEastAsia" w:hAnsiTheme="minorEastAsia" w:eastAsiaTheme="minorEastAsia" w:cstheme="minorEastAsia"/>
          <w:color w:val="auto"/>
        </w:rPr>
        <w:t>) 询问和质疑</w:t>
      </w:r>
      <w:bookmarkEnd w:id="16"/>
    </w:p>
    <w:p>
      <w:pPr>
        <w:spacing w:line="431" w:lineRule="auto"/>
        <w:rPr>
          <w:rFonts w:hint="eastAsia" w:asciiTheme="minorEastAsia" w:hAnsiTheme="minorEastAsia" w:eastAsiaTheme="minorEastAsia" w:cstheme="minorEastAsia"/>
          <w:color w:val="auto"/>
          <w:sz w:val="21"/>
        </w:rPr>
      </w:pPr>
    </w:p>
    <w:p>
      <w:pPr>
        <w:spacing w:before="89" w:line="222" w:lineRule="auto"/>
        <w:ind w:left="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6"/>
          <w:sz w:val="28"/>
          <w:szCs w:val="28"/>
          <w:lang w:val="en-US" w:eastAsia="zh-CN"/>
          <w14:textOutline w14:w="4920" w14:cap="flat" w14:cmpd="sng">
            <w14:solidFill>
              <w14:srgbClr w14:val="000000"/>
            </w14:solidFill>
            <w14:prstDash w14:val="solid"/>
            <w14:miter w14:val="0"/>
          </w14:textOutline>
        </w:rPr>
        <w:t>5</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、询问</w:t>
      </w:r>
    </w:p>
    <w:p>
      <w:pPr>
        <w:spacing w:before="177" w:line="219"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3</w:t>
      </w:r>
      <w:r>
        <w:rPr>
          <w:rFonts w:hint="eastAsia" w:asciiTheme="minorEastAsia" w:hAnsiTheme="minorEastAsia" w:eastAsiaTheme="minorEastAsia" w:cstheme="minorEastAsia"/>
          <w:color w:val="auto"/>
          <w:spacing w:val="-1"/>
          <w:sz w:val="28"/>
          <w:szCs w:val="28"/>
          <w:lang w:val="en-US" w:eastAsia="zh-CN"/>
        </w:rPr>
        <w:t>5</w:t>
      </w:r>
      <w:r>
        <w:rPr>
          <w:rFonts w:hint="eastAsia" w:asciiTheme="minorEastAsia" w:hAnsiTheme="minorEastAsia" w:eastAsiaTheme="minorEastAsia" w:cstheme="minorEastAsia"/>
          <w:color w:val="auto"/>
          <w:spacing w:val="-1"/>
          <w:sz w:val="28"/>
          <w:szCs w:val="28"/>
        </w:rPr>
        <w:t>.1</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对政府采购活动事项有疑问的，可以向采购人或者采购代理机构提出询问，采购代理机构应当在3个工作日内对</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依法提出询问作出答复。</w:t>
      </w:r>
    </w:p>
    <w:p>
      <w:pPr>
        <w:spacing w:before="179" w:line="221" w:lineRule="auto"/>
        <w:ind w:left="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3"/>
          <w:sz w:val="28"/>
          <w:szCs w:val="28"/>
          <w:lang w:val="en-US" w:eastAsia="zh-CN"/>
          <w14:textOutline w14:w="4920" w14:cap="flat" w14:cmpd="sng">
            <w14:solidFill>
              <w14:srgbClr w14:val="000000"/>
            </w14:solidFill>
            <w14:prstDash w14:val="solid"/>
            <w14:miter w14:val="0"/>
          </w14:textOutline>
        </w:rPr>
        <w:t>6</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、质疑</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3</w:t>
      </w:r>
      <w:r>
        <w:rPr>
          <w:rFonts w:hint="eastAsia" w:asciiTheme="minorEastAsia" w:hAnsiTheme="minorEastAsia" w:eastAsiaTheme="minorEastAsia" w:cstheme="minorEastAsia"/>
          <w:color w:val="auto"/>
          <w:spacing w:val="-1"/>
          <w:sz w:val="28"/>
          <w:szCs w:val="28"/>
          <w:lang w:val="en-US" w:eastAsia="zh-CN"/>
        </w:rPr>
        <w:t>6</w:t>
      </w:r>
      <w:r>
        <w:rPr>
          <w:rFonts w:hint="eastAsia" w:asciiTheme="minorEastAsia" w:hAnsiTheme="minorEastAsia" w:eastAsiaTheme="minorEastAsia" w:cstheme="minorEastAsia"/>
          <w:color w:val="auto"/>
          <w:spacing w:val="-1"/>
          <w:sz w:val="28"/>
          <w:szCs w:val="28"/>
        </w:rPr>
        <w:t>.1 供应商认为采购文件、采购过程和</w:t>
      </w:r>
      <w:r>
        <w:rPr>
          <w:rFonts w:hint="eastAsia" w:asciiTheme="minorEastAsia" w:hAnsiTheme="minorEastAsia" w:eastAsiaTheme="minorEastAsia" w:cstheme="minorEastAsia"/>
          <w:color w:val="auto"/>
          <w:spacing w:val="-1"/>
          <w:sz w:val="28"/>
          <w:szCs w:val="28"/>
          <w:lang w:eastAsia="zh-CN"/>
        </w:rPr>
        <w:t>中标</w:t>
      </w:r>
      <w:r>
        <w:rPr>
          <w:rFonts w:hint="eastAsia" w:asciiTheme="minorEastAsia" w:hAnsiTheme="minorEastAsia" w:eastAsiaTheme="minorEastAsia" w:cstheme="minorEastAsia"/>
          <w:color w:val="auto"/>
          <w:spacing w:val="-1"/>
          <w:sz w:val="28"/>
          <w:szCs w:val="28"/>
        </w:rPr>
        <w:t>结果使自己的权益受到损害的，可以按以下规定在法定质疑期内一次性提出针对同一采购程序环节的质疑，不接受对同一采购程序环节的多次质疑。</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（1）对可以质疑的</w:t>
      </w:r>
      <w:r>
        <w:rPr>
          <w:rFonts w:hint="eastAsia" w:asciiTheme="minorEastAsia" w:hAnsiTheme="minorEastAsia" w:eastAsiaTheme="minorEastAsia" w:cstheme="minorEastAsia"/>
          <w:color w:val="auto"/>
          <w:spacing w:val="-1"/>
          <w:sz w:val="28"/>
          <w:szCs w:val="28"/>
          <w:lang w:eastAsia="zh-CN"/>
        </w:rPr>
        <w:t>招标文件</w:t>
      </w:r>
      <w:r>
        <w:rPr>
          <w:rFonts w:hint="eastAsia" w:asciiTheme="minorEastAsia" w:hAnsiTheme="minorEastAsia" w:eastAsiaTheme="minorEastAsia" w:cstheme="minorEastAsia"/>
          <w:color w:val="auto"/>
          <w:spacing w:val="-1"/>
          <w:sz w:val="28"/>
          <w:szCs w:val="28"/>
        </w:rPr>
        <w:t>提出质疑的，为</w:t>
      </w:r>
      <w:r>
        <w:rPr>
          <w:rFonts w:hint="eastAsia" w:asciiTheme="minorEastAsia" w:hAnsiTheme="minorEastAsia" w:eastAsiaTheme="minorEastAsia" w:cstheme="minorEastAsia"/>
          <w:color w:val="auto"/>
          <w:spacing w:val="-1"/>
          <w:sz w:val="28"/>
          <w:szCs w:val="28"/>
          <w:lang w:eastAsia="zh-CN"/>
        </w:rPr>
        <w:t>下载招标文件</w:t>
      </w:r>
      <w:r>
        <w:rPr>
          <w:rFonts w:hint="eastAsia" w:asciiTheme="minorEastAsia" w:hAnsiTheme="minorEastAsia" w:eastAsiaTheme="minorEastAsia" w:cstheme="minorEastAsia"/>
          <w:color w:val="auto"/>
          <w:spacing w:val="-1"/>
          <w:sz w:val="28"/>
          <w:szCs w:val="28"/>
        </w:rPr>
        <w:t>之日或者</w:t>
      </w:r>
      <w:r>
        <w:rPr>
          <w:rFonts w:hint="eastAsia" w:asciiTheme="minorEastAsia" w:hAnsiTheme="minorEastAsia" w:eastAsiaTheme="minorEastAsia" w:cstheme="minorEastAsia"/>
          <w:color w:val="auto"/>
          <w:spacing w:val="-1"/>
          <w:sz w:val="28"/>
          <w:szCs w:val="28"/>
          <w:lang w:eastAsia="zh-CN"/>
        </w:rPr>
        <w:t>招标文件</w:t>
      </w:r>
      <w:r>
        <w:rPr>
          <w:rFonts w:hint="eastAsia" w:asciiTheme="minorEastAsia" w:hAnsiTheme="minorEastAsia" w:eastAsiaTheme="minorEastAsia" w:cstheme="minorEastAsia"/>
          <w:color w:val="auto"/>
          <w:spacing w:val="-1"/>
          <w:sz w:val="28"/>
          <w:szCs w:val="28"/>
        </w:rPr>
        <w:t>公告期限届满之日起7个工作日内，以书面形式向采购人或者采购代理机构提交；</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（2）对采购过程提出质疑的，为各采购程序环节结束之日起7个工作日内，以书面形式向采购人或者采购代理机构提交；</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（3）对</w:t>
      </w:r>
      <w:r>
        <w:rPr>
          <w:rFonts w:hint="eastAsia" w:asciiTheme="minorEastAsia" w:hAnsiTheme="minorEastAsia" w:eastAsiaTheme="minorEastAsia" w:cstheme="minorEastAsia"/>
          <w:color w:val="auto"/>
          <w:spacing w:val="-1"/>
          <w:sz w:val="28"/>
          <w:szCs w:val="28"/>
          <w:lang w:eastAsia="zh-CN"/>
        </w:rPr>
        <w:t>中标</w:t>
      </w:r>
      <w:r>
        <w:rPr>
          <w:rFonts w:hint="eastAsia" w:asciiTheme="minorEastAsia" w:hAnsiTheme="minorEastAsia" w:eastAsiaTheme="minorEastAsia" w:cstheme="minorEastAsia"/>
          <w:color w:val="auto"/>
          <w:spacing w:val="-1"/>
          <w:sz w:val="28"/>
          <w:szCs w:val="28"/>
        </w:rPr>
        <w:t>结果提出质疑的，为</w:t>
      </w:r>
      <w:r>
        <w:rPr>
          <w:rFonts w:hint="eastAsia" w:asciiTheme="minorEastAsia" w:hAnsiTheme="minorEastAsia" w:eastAsiaTheme="minorEastAsia" w:cstheme="minorEastAsia"/>
          <w:color w:val="auto"/>
          <w:spacing w:val="-1"/>
          <w:sz w:val="28"/>
          <w:szCs w:val="28"/>
          <w:lang w:eastAsia="zh-CN"/>
        </w:rPr>
        <w:t>中标</w:t>
      </w:r>
      <w:r>
        <w:rPr>
          <w:rFonts w:hint="eastAsia" w:asciiTheme="minorEastAsia" w:hAnsiTheme="minorEastAsia" w:eastAsiaTheme="minorEastAsia" w:cstheme="minorEastAsia"/>
          <w:color w:val="auto"/>
          <w:spacing w:val="-1"/>
          <w:sz w:val="28"/>
          <w:szCs w:val="28"/>
        </w:rPr>
        <w:t>结果公告期限届满之日起7个工作日内以书面形式向采购人或者采购代理机构提交。</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lang w:val="en-US" w:eastAsia="zh-CN"/>
        </w:rPr>
        <w:t>36.2</w:t>
      </w:r>
      <w:r>
        <w:rPr>
          <w:rFonts w:hint="eastAsia" w:asciiTheme="minorEastAsia" w:hAnsiTheme="minorEastAsia" w:eastAsiaTheme="minorEastAsia" w:cstheme="minorEastAsia"/>
          <w:color w:val="auto"/>
          <w:spacing w:val="-1"/>
          <w:sz w:val="28"/>
          <w:szCs w:val="28"/>
        </w:rPr>
        <w:t xml:space="preserve"> 供应商提出质疑应当提交质疑函。质疑函应当包括但不限于下列内容（格式参照中国政府采购网 http://www.ccgp.gov.cn/下载专区的《政府采购供应商质疑函范本》）：</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（1）供应商的名称、地址、邮编、联系人及联系电话；</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（2）质疑项目的名称、编号；</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（3）质疑事项；</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（4）事实依据和证明材料；</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（5）法律依据；</w:t>
      </w:r>
    </w:p>
    <w:p>
      <w:pPr>
        <w:spacing w:before="177" w:line="219" w:lineRule="auto"/>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（6）提出质疑的日期。</w:t>
      </w:r>
    </w:p>
    <w:p>
      <w:pPr>
        <w:spacing w:before="175" w:line="342" w:lineRule="auto"/>
        <w:ind w:right="30" w:firstLine="2"/>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rPr>
        <w:t>质疑函应当署名。供应商为自然人的，应当由本人签字；供应商为法人或者其他组织的，应当由法定代表人或者主要负责人签字盖章并加盖公章，同时提供报名下载</w:t>
      </w:r>
      <w:r>
        <w:rPr>
          <w:rFonts w:hint="eastAsia" w:asciiTheme="minorEastAsia" w:hAnsiTheme="minorEastAsia" w:eastAsiaTheme="minorEastAsia" w:cstheme="minorEastAsia"/>
          <w:color w:val="auto"/>
          <w:spacing w:val="-6"/>
          <w:sz w:val="28"/>
          <w:szCs w:val="28"/>
          <w:lang w:eastAsia="zh-CN"/>
        </w:rPr>
        <w:t>招标文件</w:t>
      </w:r>
      <w:r>
        <w:rPr>
          <w:rFonts w:hint="eastAsia" w:asciiTheme="minorEastAsia" w:hAnsiTheme="minorEastAsia" w:eastAsiaTheme="minorEastAsia" w:cstheme="minorEastAsia"/>
          <w:color w:val="auto"/>
          <w:spacing w:val="-6"/>
          <w:sz w:val="28"/>
          <w:szCs w:val="28"/>
        </w:rPr>
        <w:t>的凭证。</w:t>
      </w:r>
    </w:p>
    <w:p>
      <w:pPr>
        <w:spacing w:before="175" w:line="342" w:lineRule="auto"/>
        <w:ind w:right="30" w:firstLine="2"/>
        <w:rPr>
          <w:rFonts w:hint="eastAsia" w:asciiTheme="minorEastAsia" w:hAnsiTheme="minorEastAsia" w:eastAsiaTheme="minorEastAsia" w:cstheme="minorEastAsia"/>
          <w:color w:val="auto"/>
          <w:spacing w:val="-4"/>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6</w:t>
      </w:r>
      <w:r>
        <w:rPr>
          <w:rFonts w:hint="eastAsia" w:asciiTheme="minorEastAsia" w:hAnsiTheme="minorEastAsia" w:eastAsiaTheme="minorEastAsia" w:cstheme="minorEastAsia"/>
          <w:color w:val="auto"/>
          <w:spacing w:val="-4"/>
          <w:sz w:val="28"/>
          <w:szCs w:val="28"/>
        </w:rPr>
        <w:t>.3 采购人或者采购代理机构在收到质疑函之日起七个工作日内做出答复。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cstheme="minorEastAsia"/>
          <w:color w:val="auto"/>
          <w:spacing w:val="-4"/>
          <w:sz w:val="28"/>
          <w:szCs w:val="28"/>
          <w:lang w:eastAsia="zh-CN"/>
        </w:rPr>
        <w:t>有关部门</w:t>
      </w:r>
      <w:r>
        <w:rPr>
          <w:rFonts w:hint="eastAsia" w:asciiTheme="minorEastAsia" w:hAnsiTheme="minorEastAsia" w:eastAsiaTheme="minorEastAsia" w:cstheme="minorEastAsia"/>
          <w:color w:val="auto"/>
          <w:spacing w:val="-4"/>
          <w:sz w:val="28"/>
          <w:szCs w:val="28"/>
        </w:rPr>
        <w:t>投诉。</w:t>
      </w:r>
    </w:p>
    <w:p>
      <w:pPr>
        <w:spacing w:before="175" w:line="342" w:lineRule="auto"/>
        <w:ind w:right="30" w:firstLine="2"/>
        <w:rPr>
          <w:rFonts w:hint="eastAsia" w:asciiTheme="minorEastAsia" w:hAnsiTheme="minorEastAsia" w:eastAsiaTheme="minorEastAsia" w:cstheme="minorEastAsia"/>
          <w:color w:val="auto"/>
          <w:spacing w:val="-4"/>
          <w:sz w:val="28"/>
          <w:szCs w:val="28"/>
        </w:rPr>
      </w:pPr>
      <w:r>
        <w:rPr>
          <w:rFonts w:hint="eastAsia" w:asciiTheme="minorEastAsia" w:hAnsiTheme="minorEastAsia" w:eastAsiaTheme="minorEastAsia" w:cstheme="minorEastAsia"/>
          <w:color w:val="auto"/>
          <w:spacing w:val="-4"/>
          <w:sz w:val="28"/>
          <w:szCs w:val="28"/>
        </w:rPr>
        <w:t>3</w:t>
      </w:r>
      <w:r>
        <w:rPr>
          <w:rFonts w:hint="eastAsia" w:asciiTheme="minorEastAsia" w:hAnsiTheme="minorEastAsia" w:eastAsiaTheme="minorEastAsia" w:cstheme="minorEastAsia"/>
          <w:color w:val="auto"/>
          <w:spacing w:val="-4"/>
          <w:sz w:val="28"/>
          <w:szCs w:val="28"/>
          <w:lang w:val="en-US" w:eastAsia="zh-CN"/>
        </w:rPr>
        <w:t>6</w:t>
      </w:r>
      <w:r>
        <w:rPr>
          <w:rFonts w:hint="eastAsia" w:asciiTheme="minorEastAsia" w:hAnsiTheme="minorEastAsia" w:eastAsiaTheme="minorEastAsia" w:cstheme="minorEastAsia"/>
          <w:color w:val="auto"/>
          <w:spacing w:val="-4"/>
          <w:sz w:val="28"/>
          <w:szCs w:val="28"/>
        </w:rPr>
        <w:t>.4 具体相关事宜按中华人民共和国财政部令第94号--《政府采购质疑和投诉办法》的规定执行。</w:t>
      </w:r>
    </w:p>
    <w:p>
      <w:pPr>
        <w:spacing w:line="317" w:lineRule="auto"/>
        <w:rPr>
          <w:rFonts w:hint="eastAsia" w:asciiTheme="minorEastAsia" w:hAnsiTheme="minorEastAsia" w:eastAsiaTheme="minorEastAsia" w:cstheme="minorEastAsia"/>
          <w:color w:val="auto"/>
          <w:sz w:val="21"/>
        </w:rPr>
      </w:pPr>
    </w:p>
    <w:p>
      <w:pPr>
        <w:pStyle w:val="7"/>
        <w:bidi w:val="0"/>
        <w:jc w:val="center"/>
        <w:rPr>
          <w:rFonts w:hint="eastAsia" w:asciiTheme="minorEastAsia" w:hAnsiTheme="minorEastAsia" w:eastAsiaTheme="minorEastAsia" w:cstheme="minorEastAsia"/>
          <w:color w:val="auto"/>
          <w:sz w:val="21"/>
        </w:rPr>
      </w:pPr>
      <w:bookmarkStart w:id="17" w:name="_Toc28923"/>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九</w:t>
      </w:r>
      <w:r>
        <w:rPr>
          <w:rFonts w:hint="eastAsia" w:asciiTheme="minorEastAsia" w:hAnsiTheme="minorEastAsia" w:eastAsiaTheme="minorEastAsia" w:cstheme="minorEastAsia"/>
          <w:color w:val="auto"/>
        </w:rPr>
        <w:t xml:space="preserve">) </w:t>
      </w:r>
      <w:bookmarkStart w:id="18" w:name="_bookmark13"/>
      <w:bookmarkEnd w:id="18"/>
      <w:bookmarkStart w:id="19" w:name="_bookmark12"/>
      <w:bookmarkEnd w:id="19"/>
      <w:r>
        <w:rPr>
          <w:rFonts w:hint="eastAsia" w:asciiTheme="minorEastAsia" w:hAnsiTheme="minorEastAsia" w:eastAsiaTheme="minorEastAsia" w:cstheme="minorEastAsia"/>
          <w:color w:val="auto"/>
        </w:rPr>
        <w:t>附则</w:t>
      </w:r>
      <w:bookmarkEnd w:id="17"/>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14:textOutline w14:w="4920" w14:cap="flat" w14:cmpd="sng">
            <w14:solidFill>
              <w14:srgbClr w14:val="000000"/>
            </w14:solidFill>
            <w14:prstDash w14:val="solid"/>
            <w14:miter w14:val="0"/>
          </w14:textOutline>
        </w:rPr>
        <w:t>38</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2"/>
          <w:sz w:val="28"/>
          <w:szCs w:val="28"/>
          <w14:textOutline w14:w="4920" w14:cap="flat" w14:cmpd="sng">
            <w14:solidFill>
              <w14:srgbClr w14:val="000000"/>
            </w14:solidFill>
            <w14:prstDash w14:val="solid"/>
            <w14:miter w14:val="0"/>
          </w14:textOutline>
        </w:rPr>
        <w:t>解释权</w:t>
      </w:r>
    </w:p>
    <w:p>
      <w:pPr>
        <w:keepNext w:val="0"/>
        <w:keepLines w:val="0"/>
        <w:pageBreakBefore w:val="0"/>
        <w:widowControl/>
        <w:kinsoku w:val="0"/>
        <w:wordWrap/>
        <w:overflowPunct/>
        <w:topLinePunct w:val="0"/>
        <w:autoSpaceDE w:val="0"/>
        <w:autoSpaceDN w:val="0"/>
        <w:bidi w:val="0"/>
        <w:adjustRightInd w:val="0"/>
        <w:snapToGrid w:val="0"/>
        <w:spacing w:before="181" w:line="480" w:lineRule="exact"/>
        <w:ind w:right="127" w:firstLine="14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38.1 本招标文件是根据国家有关法律、法</w:t>
      </w:r>
      <w:r>
        <w:rPr>
          <w:rFonts w:hint="eastAsia" w:asciiTheme="minorEastAsia" w:hAnsiTheme="minorEastAsia" w:eastAsiaTheme="minorEastAsia" w:cstheme="minorEastAsia"/>
          <w:color w:val="auto"/>
          <w:sz w:val="28"/>
          <w:szCs w:val="28"/>
        </w:rPr>
        <w:t>规以及政府采购管理有关规定编制，解</w:t>
      </w:r>
      <w:r>
        <w:rPr>
          <w:rFonts w:hint="eastAsia" w:asciiTheme="minorEastAsia" w:hAnsiTheme="minorEastAsia" w:eastAsiaTheme="minorEastAsia" w:cstheme="minorEastAsia"/>
          <w:color w:val="auto"/>
          <w:spacing w:val="-2"/>
          <w:sz w:val="28"/>
          <w:szCs w:val="28"/>
        </w:rPr>
        <w:t>释权属</w:t>
      </w:r>
      <w:r>
        <w:rPr>
          <w:rFonts w:hint="eastAsia" w:asciiTheme="minorEastAsia" w:hAnsiTheme="minorEastAsia" w:eastAsiaTheme="minorEastAsia" w:cstheme="minorEastAsia"/>
          <w:color w:val="auto"/>
          <w:spacing w:val="-2"/>
          <w:sz w:val="28"/>
          <w:szCs w:val="28"/>
          <w:lang w:eastAsia="zh-CN"/>
        </w:rPr>
        <w:t>江西芳梦晗招投标代理有限公司</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6"/>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39、未尽事宜</w:t>
      </w:r>
    </w:p>
    <w:p>
      <w:pPr>
        <w:keepNext w:val="0"/>
        <w:keepLines w:val="0"/>
        <w:pageBreakBefore w:val="0"/>
        <w:widowControl/>
        <w:kinsoku w:val="0"/>
        <w:wordWrap/>
        <w:overflowPunct/>
        <w:topLinePunct w:val="0"/>
        <w:autoSpaceDE w:val="0"/>
        <w:autoSpaceDN w:val="0"/>
        <w:bidi w:val="0"/>
        <w:adjustRightInd w:val="0"/>
        <w:snapToGrid w:val="0"/>
        <w:spacing w:before="178" w:line="480" w:lineRule="exact"/>
        <w:textAlignment w:val="baseline"/>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22"/>
          <w:sz w:val="28"/>
          <w:szCs w:val="28"/>
        </w:rPr>
        <w:t>39</w:t>
      </w:r>
      <w:r>
        <w:rPr>
          <w:rFonts w:hint="eastAsia" w:asciiTheme="minorEastAsia" w:hAnsiTheme="minorEastAsia" w:eastAsiaTheme="minorEastAsia" w:cstheme="minorEastAsia"/>
          <w:color w:val="auto"/>
          <w:spacing w:val="-13"/>
          <w:sz w:val="28"/>
          <w:szCs w:val="28"/>
        </w:rPr>
        <w:t>.</w:t>
      </w:r>
      <w:r>
        <w:rPr>
          <w:rFonts w:hint="eastAsia" w:asciiTheme="minorEastAsia" w:hAnsiTheme="minorEastAsia" w:eastAsiaTheme="minorEastAsia" w:cstheme="minorEastAsia"/>
          <w:color w:val="auto"/>
          <w:spacing w:val="-11"/>
          <w:sz w:val="28"/>
          <w:szCs w:val="28"/>
        </w:rPr>
        <w:t>1 按《中华人民共和国政府采购法》</w:t>
      </w:r>
      <w:r>
        <w:rPr>
          <w:rFonts w:hint="eastAsia" w:asciiTheme="minorEastAsia" w:hAnsiTheme="minorEastAsia" w:eastAsiaTheme="minorEastAsia" w:cstheme="minorEastAsia"/>
          <w:color w:val="auto"/>
          <w:spacing w:val="-11"/>
          <w:sz w:val="28"/>
          <w:szCs w:val="28"/>
          <w:lang w:eastAsia="zh-CN"/>
        </w:rPr>
        <w:t>、《</w:t>
      </w:r>
      <w:r>
        <w:rPr>
          <w:rFonts w:hint="eastAsia" w:asciiTheme="minorEastAsia" w:hAnsiTheme="minorEastAsia" w:eastAsiaTheme="minorEastAsia" w:cstheme="minorEastAsia"/>
          <w:color w:val="auto"/>
          <w:spacing w:val="-11"/>
          <w:sz w:val="28"/>
          <w:szCs w:val="28"/>
        </w:rPr>
        <w:t>中华人民共和国政府采购法实施条例》、</w:t>
      </w:r>
      <w:r>
        <w:rPr>
          <w:rFonts w:hint="eastAsia" w:asciiTheme="minorEastAsia" w:hAnsiTheme="minorEastAsia" w:eastAsiaTheme="minorEastAsia" w:cstheme="minorEastAsia"/>
          <w:color w:val="auto"/>
          <w:spacing w:val="6"/>
          <w:sz w:val="28"/>
          <w:szCs w:val="28"/>
        </w:rPr>
        <w:t>《政</w:t>
      </w:r>
      <w:r>
        <w:rPr>
          <w:rFonts w:hint="eastAsia" w:asciiTheme="minorEastAsia" w:hAnsiTheme="minorEastAsia" w:eastAsiaTheme="minorEastAsia" w:cstheme="minorEastAsia"/>
          <w:color w:val="auto"/>
          <w:spacing w:val="5"/>
          <w:sz w:val="28"/>
          <w:szCs w:val="28"/>
        </w:rPr>
        <w:t>府</w:t>
      </w:r>
      <w:r>
        <w:rPr>
          <w:rFonts w:hint="eastAsia" w:asciiTheme="minorEastAsia" w:hAnsiTheme="minorEastAsia" w:eastAsiaTheme="minorEastAsia" w:cstheme="minorEastAsia"/>
          <w:color w:val="auto"/>
          <w:spacing w:val="3"/>
          <w:sz w:val="28"/>
          <w:szCs w:val="28"/>
        </w:rPr>
        <w:t>采购货物和服务招标投标管理办法》(财政部令第87号) 及有关法律、法规</w:t>
      </w:r>
      <w:r>
        <w:rPr>
          <w:rFonts w:hint="eastAsia" w:asciiTheme="minorEastAsia" w:hAnsiTheme="minorEastAsia" w:eastAsiaTheme="minorEastAsia" w:cstheme="minorEastAsia"/>
          <w:color w:val="auto"/>
          <w:spacing w:val="-5"/>
          <w:sz w:val="28"/>
          <w:szCs w:val="28"/>
        </w:rPr>
        <w:t>的规定执行。</w:t>
      </w: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p>
    <w:p>
      <w:pPr>
        <w:pStyle w:val="19"/>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9"/>
        <w:ind w:left="0" w:leftChars="0" w:firstLine="0" w:firstLineChars="0"/>
        <w:rPr>
          <w:rFonts w:hint="eastAsia" w:asciiTheme="minorEastAsia" w:hAnsiTheme="minorEastAsia" w:eastAsiaTheme="minorEastAsia" w:cstheme="minorEastAsia"/>
          <w:color w:val="auto"/>
          <w:sz w:val="28"/>
          <w:szCs w:val="28"/>
        </w:rPr>
      </w:pPr>
    </w:p>
    <w:p>
      <w:pPr>
        <w:pStyle w:val="19"/>
        <w:ind w:left="0" w:leftChars="0" w:firstLine="0" w:firstLineChars="0"/>
        <w:rPr>
          <w:rFonts w:hint="eastAsia" w:asciiTheme="minorEastAsia" w:hAnsiTheme="minorEastAsia" w:eastAsiaTheme="minorEastAsia" w:cstheme="minorEastAsia"/>
          <w:color w:val="auto"/>
        </w:rPr>
      </w:pPr>
    </w:p>
    <w:p>
      <w:pPr>
        <w:pStyle w:val="6"/>
        <w:bidi w:val="0"/>
        <w:jc w:val="center"/>
        <w:rPr>
          <w:rFonts w:hint="eastAsia" w:asciiTheme="minorEastAsia" w:hAnsiTheme="minorEastAsia" w:eastAsiaTheme="minorEastAsia" w:cstheme="minorEastAsia"/>
          <w:color w:val="auto"/>
          <w:sz w:val="21"/>
        </w:rPr>
      </w:pPr>
      <w:bookmarkStart w:id="20" w:name="_Toc27256"/>
      <w:r>
        <w:rPr>
          <w:rFonts w:hint="eastAsia" w:asciiTheme="minorEastAsia" w:hAnsiTheme="minorEastAsia" w:eastAsiaTheme="minorEastAsia" w:cstheme="minorEastAsia"/>
          <w:color w:val="auto"/>
        </w:rPr>
        <w:t>三、采购</w:t>
      </w:r>
      <w:r>
        <w:rPr>
          <w:rFonts w:hint="eastAsia" w:asciiTheme="minorEastAsia" w:hAnsiTheme="minorEastAsia" w:eastAsiaTheme="minorEastAsia" w:cstheme="minorEastAsia"/>
          <w:color w:val="auto"/>
          <w:lang w:eastAsia="zh-CN"/>
        </w:rPr>
        <w:t>项目</w:t>
      </w:r>
      <w:r>
        <w:rPr>
          <w:rFonts w:hint="eastAsia" w:asciiTheme="minorEastAsia" w:hAnsiTheme="minorEastAsia" w:eastAsiaTheme="minorEastAsia" w:cstheme="minorEastAsia"/>
          <w:color w:val="auto"/>
        </w:rPr>
        <w:t>需求</w:t>
      </w:r>
      <w:bookmarkEnd w:id="20"/>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440" w:lineRule="exact"/>
        <w:ind w:left="11"/>
        <w:textAlignment w:val="baseline"/>
        <w:rPr>
          <w:rFonts w:hint="eastAsia" w:asciiTheme="minorEastAsia" w:hAnsiTheme="minorEastAsia" w:eastAsiaTheme="minorEastAsia" w:cstheme="minorEastAsia"/>
          <w:color w:val="auto"/>
          <w:spacing w:val="6"/>
          <w:sz w:val="28"/>
          <w:szCs w:val="28"/>
        </w:rPr>
      </w:pPr>
      <w:r>
        <w:rPr>
          <w:rFonts w:hint="eastAsia" w:asciiTheme="minorEastAsia" w:hAnsiTheme="minorEastAsia" w:eastAsiaTheme="minorEastAsia" w:cstheme="minorEastAsia"/>
          <w:color w:val="auto"/>
          <w:spacing w:val="6"/>
          <w:sz w:val="28"/>
          <w:szCs w:val="28"/>
          <w:lang w:eastAsia="zh-CN"/>
        </w:rPr>
        <w:t>投标供应商</w:t>
      </w:r>
      <w:r>
        <w:rPr>
          <w:rFonts w:hint="eastAsia" w:asciiTheme="minorEastAsia" w:hAnsiTheme="minorEastAsia" w:eastAsiaTheme="minorEastAsia" w:cstheme="minorEastAsia"/>
          <w:color w:val="auto"/>
          <w:spacing w:val="6"/>
          <w:sz w:val="28"/>
          <w:szCs w:val="28"/>
        </w:rPr>
        <w:t>须提供符合质量标准的</w:t>
      </w:r>
      <w:r>
        <w:rPr>
          <w:rFonts w:hint="eastAsia" w:asciiTheme="minorEastAsia" w:hAnsiTheme="minorEastAsia" w:eastAsiaTheme="minorEastAsia" w:cstheme="minorEastAsia"/>
          <w:color w:val="auto"/>
          <w:spacing w:val="6"/>
          <w:sz w:val="28"/>
          <w:szCs w:val="28"/>
          <w:lang w:eastAsia="zh-CN"/>
        </w:rPr>
        <w:t>货物</w:t>
      </w:r>
      <w:r>
        <w:rPr>
          <w:rFonts w:hint="eastAsia" w:asciiTheme="minorEastAsia" w:hAnsiTheme="minorEastAsia" w:eastAsiaTheme="minorEastAsia" w:cstheme="minorEastAsia"/>
          <w:color w:val="auto"/>
          <w:spacing w:val="6"/>
          <w:sz w:val="28"/>
          <w:szCs w:val="28"/>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440" w:lineRule="exact"/>
        <w:ind w:left="1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所有产品的知识产权问题，由各</w:t>
      </w: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自行负责</w:t>
      </w:r>
      <w:r>
        <w:rPr>
          <w:rFonts w:hint="eastAsia" w:asciiTheme="minorEastAsia" w:hAnsiTheme="minorEastAsia" w:eastAsiaTheme="minorEastAsia" w:cstheme="minorEastAsia"/>
          <w:color w:val="auto"/>
          <w:spacing w:val="2"/>
          <w:sz w:val="28"/>
          <w:szCs w:val="28"/>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440" w:lineRule="exact"/>
        <w:ind w:left="11"/>
        <w:textAlignment w:val="baseline"/>
        <w:rPr>
          <w:rFonts w:hint="eastAsia" w:asciiTheme="minorEastAsia" w:hAnsiTheme="minorEastAsia" w:eastAsiaTheme="minorEastAsia" w:cstheme="minorEastAsia"/>
          <w:color w:val="auto"/>
          <w:spacing w:val="8"/>
          <w:sz w:val="28"/>
          <w:szCs w:val="28"/>
        </w:rPr>
      </w:pPr>
      <w:r>
        <w:rPr>
          <w:rFonts w:hint="eastAsia" w:asciiTheme="minorEastAsia" w:hAnsiTheme="minorEastAsia" w:eastAsiaTheme="minorEastAsia" w:cstheme="minorEastAsia"/>
          <w:color w:val="auto"/>
          <w:spacing w:val="11"/>
          <w:sz w:val="28"/>
          <w:szCs w:val="28"/>
        </w:rPr>
        <w:t>本</w:t>
      </w:r>
      <w:r>
        <w:rPr>
          <w:rFonts w:hint="eastAsia" w:asciiTheme="minorEastAsia" w:hAnsiTheme="minorEastAsia" w:eastAsiaTheme="minorEastAsia" w:cstheme="minorEastAsia"/>
          <w:color w:val="auto"/>
          <w:spacing w:val="7"/>
          <w:sz w:val="28"/>
          <w:szCs w:val="28"/>
        </w:rPr>
        <w:t>招标文件提出的是最低限度的要求，</w:t>
      </w:r>
      <w:r>
        <w:rPr>
          <w:rFonts w:hint="eastAsia" w:asciiTheme="minorEastAsia" w:hAnsiTheme="minorEastAsia" w:eastAsiaTheme="minorEastAsia" w:cstheme="minorEastAsia"/>
          <w:color w:val="auto"/>
          <w:spacing w:val="7"/>
          <w:sz w:val="28"/>
          <w:szCs w:val="28"/>
          <w:lang w:eastAsia="zh-CN"/>
        </w:rPr>
        <w:t>投标供应商</w:t>
      </w:r>
      <w:r>
        <w:rPr>
          <w:rFonts w:hint="eastAsia" w:asciiTheme="minorEastAsia" w:hAnsiTheme="minorEastAsia" w:eastAsiaTheme="minorEastAsia" w:cstheme="minorEastAsia"/>
          <w:color w:val="auto"/>
          <w:spacing w:val="7"/>
          <w:sz w:val="28"/>
          <w:szCs w:val="28"/>
        </w:rPr>
        <w:t>的方案应达到或优于本招标文</w:t>
      </w:r>
      <w:r>
        <w:rPr>
          <w:rFonts w:hint="eastAsia" w:asciiTheme="minorEastAsia" w:hAnsiTheme="minorEastAsia" w:eastAsiaTheme="minorEastAsia" w:cstheme="minorEastAsia"/>
          <w:color w:val="auto"/>
          <w:spacing w:val="-1"/>
          <w:sz w:val="28"/>
          <w:szCs w:val="28"/>
        </w:rPr>
        <w:t>件要求，且</w:t>
      </w:r>
      <w:r>
        <w:rPr>
          <w:rFonts w:hint="eastAsia" w:asciiTheme="minorEastAsia" w:hAnsiTheme="minorEastAsia" w:eastAsiaTheme="minorEastAsia" w:cstheme="minorEastAsia"/>
          <w:color w:val="auto"/>
          <w:sz w:val="28"/>
          <w:szCs w:val="28"/>
        </w:rPr>
        <w:t>符合国家有关标准和规范要求。</w:t>
      </w:r>
      <w:bookmarkStart w:id="21" w:name="_Toc18968"/>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440" w:lineRule="exact"/>
        <w:ind w:left="11"/>
        <w:textAlignment w:val="baseline"/>
        <w:rPr>
          <w:rFonts w:hint="eastAsia" w:asciiTheme="minorEastAsia" w:hAnsiTheme="minorEastAsia" w:eastAsiaTheme="minorEastAsia" w:cstheme="minorEastAsia"/>
          <w:color w:val="auto"/>
          <w:spacing w:val="8"/>
          <w:sz w:val="28"/>
          <w:szCs w:val="28"/>
          <w:highlight w:val="none"/>
        </w:rPr>
      </w:pPr>
      <w:r>
        <w:rPr>
          <w:rFonts w:hint="eastAsia" w:asciiTheme="minorEastAsia" w:hAnsiTheme="minorEastAsia" w:eastAsiaTheme="minorEastAsia" w:cstheme="minorEastAsia"/>
          <w:color w:val="auto"/>
          <w:spacing w:val="8"/>
          <w:sz w:val="28"/>
          <w:szCs w:val="28"/>
          <w:highlight w:val="none"/>
        </w:rPr>
        <w:t>技术</w:t>
      </w:r>
      <w:r>
        <w:rPr>
          <w:rFonts w:hint="eastAsia" w:asciiTheme="minorEastAsia" w:hAnsiTheme="minorEastAsia" w:eastAsiaTheme="minorEastAsia" w:cstheme="minorEastAsia"/>
          <w:color w:val="auto"/>
          <w:spacing w:val="8"/>
          <w:sz w:val="28"/>
          <w:szCs w:val="28"/>
          <w:highlight w:val="none"/>
          <w:lang w:eastAsia="zh-CN"/>
        </w:rPr>
        <w:t>要求</w:t>
      </w:r>
      <w:bookmarkEnd w:id="2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bookmarkStart w:id="22" w:name="_Toc424079026"/>
      <w:r>
        <w:rPr>
          <w:rFonts w:hint="eastAsia" w:asciiTheme="minorEastAsia" w:hAnsiTheme="minorEastAsia" w:eastAsiaTheme="minorEastAsia" w:cstheme="minorEastAsia"/>
          <w:color w:val="auto"/>
          <w:sz w:val="28"/>
          <w:szCs w:val="28"/>
        </w:rPr>
        <w:t>1、放流工艺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参考《水生动物增殖放流技术规范》和《水生生物增殖放流管理规定》</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2、技术要求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必须是原种或原种子一代苗种。禁止向仙女湖水域放流杂交种、转基因种、外来物种及其它种质不纯的物种。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放养应选择在晴天进行，在上风头放养，放养时应用水体消毒剂对放养鱼体进行体外消毒。消毒方法按消毒剂使用说明书进行。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水生动物质量要求见</w:t>
      </w:r>
      <w:r>
        <w:rPr>
          <w:rFonts w:hint="eastAsia" w:asciiTheme="minorEastAsia" w:hAnsiTheme="minorEastAsia" w:eastAsiaTheme="minorEastAsia" w:cstheme="minorEastAsia"/>
          <w:color w:val="auto"/>
          <w:sz w:val="28"/>
          <w:szCs w:val="28"/>
          <w:lang w:eastAsia="zh-CN"/>
        </w:rPr>
        <w:t>下</w:t>
      </w:r>
      <w:r>
        <w:rPr>
          <w:rFonts w:hint="eastAsia" w:asciiTheme="minorEastAsia" w:hAnsiTheme="minorEastAsia" w:eastAsiaTheme="minorEastAsia" w:cstheme="minorEastAsia"/>
          <w:color w:val="auto"/>
          <w:sz w:val="28"/>
          <w:szCs w:val="28"/>
        </w:rPr>
        <w:t>表。</w:t>
      </w:r>
    </w:p>
    <w:p>
      <w:pPr>
        <w:pageBreakBefore w:val="0"/>
        <w:widowControl/>
        <w:kinsoku w:val="0"/>
        <w:wordWrap/>
        <w:overflowPunct/>
        <w:topLinePunct w:val="0"/>
        <w:autoSpaceDE w:val="0"/>
        <w:autoSpaceDN w:val="0"/>
        <w:bidi w:val="0"/>
        <w:adjustRightInd w:val="0"/>
        <w:snapToGrid w:val="0"/>
        <w:spacing w:line="440" w:lineRule="exact"/>
        <w:ind w:firstLine="560"/>
        <w:jc w:val="center"/>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增殖放流水生动物质量要求</w:t>
      </w:r>
    </w:p>
    <w:tbl>
      <w:tblPr>
        <w:tblStyle w:val="20"/>
        <w:tblW w:w="10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8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水生动物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感官质量</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规格整齐、活力强、外观完整、体表光洁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可数指标</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规格合格率≥9</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%，死亡率、伤残率、体色异常率、挂脏率之和＜</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疫病</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农业部公告第1125号规定的水生动物疫病病种（见附录A）不得检出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药物残留</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国家、行业颁布的禁用药物不得检出，其他药物残留符合NY5070的要求。</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鱼种的规格及质量要求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3.1</w:t>
      </w:r>
      <w:r>
        <w:rPr>
          <w:rFonts w:hint="eastAsia" w:asciiTheme="minorEastAsia" w:hAnsiTheme="minorEastAsia" w:eastAsiaTheme="minorEastAsia" w:cstheme="minorEastAsia"/>
          <w:color w:val="auto"/>
          <w:sz w:val="28"/>
          <w:szCs w:val="28"/>
        </w:rPr>
        <w:t>采购鱼苗清单</w:t>
      </w:r>
    </w:p>
    <w:tbl>
      <w:tblPr>
        <w:tblStyle w:val="20"/>
        <w:tblpPr w:leftFromText="180" w:rightFromText="180" w:vertAnchor="text" w:horzAnchor="page" w:tblpX="1066" w:tblpY="66"/>
        <w:tblOverlap w:val="never"/>
        <w:tblW w:w="10124" w:type="dxa"/>
        <w:tblInd w:w="0" w:type="dxa"/>
        <w:tblLayout w:type="fixed"/>
        <w:tblCellMar>
          <w:top w:w="0" w:type="dxa"/>
          <w:left w:w="108" w:type="dxa"/>
          <w:bottom w:w="0" w:type="dxa"/>
          <w:right w:w="108" w:type="dxa"/>
        </w:tblCellMar>
      </w:tblPr>
      <w:tblGrid>
        <w:gridCol w:w="1661"/>
        <w:gridCol w:w="1358"/>
        <w:gridCol w:w="1827"/>
        <w:gridCol w:w="990"/>
        <w:gridCol w:w="1430"/>
        <w:gridCol w:w="1429"/>
        <w:gridCol w:w="1429"/>
      </w:tblGrid>
      <w:tr>
        <w:tblPrEx>
          <w:tblCellMar>
            <w:top w:w="0" w:type="dxa"/>
            <w:left w:w="108" w:type="dxa"/>
            <w:bottom w:w="0" w:type="dxa"/>
            <w:right w:w="108" w:type="dxa"/>
          </w:tblCellMar>
        </w:tblPrEx>
        <w:trPr>
          <w:trHeight w:val="684" w:hRule="atLeast"/>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项目名称</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鱼苗品种</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规格（重量）</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总重量</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预算单价（元/斤）</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预算总价</w:t>
            </w: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（万元）</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预算总金额（万元）</w:t>
            </w:r>
          </w:p>
        </w:tc>
      </w:tr>
      <w:tr>
        <w:tblPrEx>
          <w:tblCellMar>
            <w:top w:w="0" w:type="dxa"/>
            <w:left w:w="108" w:type="dxa"/>
            <w:bottom w:w="0" w:type="dxa"/>
            <w:right w:w="108" w:type="dxa"/>
          </w:tblCellMar>
        </w:tblPrEx>
        <w:trPr>
          <w:trHeight w:val="1130" w:hRule="atLeast"/>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color w:val="auto"/>
                <w:sz w:val="24"/>
                <w:szCs w:val="24"/>
              </w:rPr>
            </w:pPr>
            <w:r>
              <w:rPr>
                <w:rFonts w:hint="eastAsia" w:ascii="宋体" w:hAnsi="宋体" w:cs="宋体"/>
                <w:color w:val="auto"/>
                <w:sz w:val="28"/>
                <w:szCs w:val="28"/>
                <w:lang w:eastAsia="zh-CN"/>
              </w:rPr>
              <w:t>2023年仙女湖大水面鳙鱼苗采购项目</w:t>
            </w:r>
          </w:p>
        </w:tc>
        <w:tc>
          <w:tcPr>
            <w:tcW w:w="1358"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鳙鱼苗</w:t>
            </w: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0.1-0.2斤/尾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30万斤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5.5元/斤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165</w:t>
            </w:r>
          </w:p>
        </w:tc>
        <w:tc>
          <w:tcPr>
            <w:tcW w:w="1429" w:type="dxa"/>
            <w:vMerge w:val="restart"/>
            <w:tcBorders>
              <w:top w:val="single" w:color="auto" w:sz="4" w:space="0"/>
              <w:left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281</w:t>
            </w:r>
          </w:p>
        </w:tc>
      </w:tr>
      <w:tr>
        <w:tblPrEx>
          <w:tblCellMar>
            <w:top w:w="0" w:type="dxa"/>
            <w:left w:w="108" w:type="dxa"/>
            <w:bottom w:w="0" w:type="dxa"/>
            <w:right w:w="108" w:type="dxa"/>
          </w:tblCellMar>
        </w:tblPrEx>
        <w:trPr>
          <w:trHeight w:val="1140" w:hRule="atLeast"/>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color w:val="auto"/>
                <w:sz w:val="24"/>
                <w:szCs w:val="24"/>
              </w:rPr>
            </w:pPr>
          </w:p>
        </w:tc>
        <w:tc>
          <w:tcPr>
            <w:tcW w:w="1358"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0.3-0.5斤/尾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20万斤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5.8元/斤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116</w:t>
            </w:r>
          </w:p>
        </w:tc>
        <w:tc>
          <w:tcPr>
            <w:tcW w:w="1429" w:type="dxa"/>
            <w:vMerge w:val="continue"/>
            <w:tcBorders>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r>
    </w:tbl>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3.2质量要求：</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3.2.1鱼种规格整齐，大小均匀；体质健壮，体表光滑有黏液，无外伤，无充血，体表无寄生虫；</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3.2.2色泽鲜艳，游动活泼；</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3.2.3鱼种无孔雀石绿和氯霉素药物残留；</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3.2.4苗种成活率（运输到指定放流地点时）达95%以上。</w:t>
      </w:r>
    </w:p>
    <w:p>
      <w:pPr>
        <w:tabs>
          <w:tab w:val="left" w:pos="1050"/>
        </w:tabs>
        <w:autoSpaceDE w:val="0"/>
        <w:autoSpaceDN w:val="0"/>
        <w:adjustRightInd w:val="0"/>
        <w:spacing w:after="120" w:line="240" w:lineRule="atLeast"/>
        <w:rPr>
          <w:rFonts w:hint="eastAsia" w:ascii="宋体" w:hAnsi="宋体" w:cs="宋体"/>
          <w:b/>
          <w:color w:val="auto"/>
          <w:sz w:val="28"/>
          <w:szCs w:val="28"/>
        </w:rPr>
      </w:pPr>
      <w:r>
        <w:rPr>
          <w:rFonts w:hint="eastAsia" w:ascii="宋体" w:hAnsi="宋体" w:eastAsia="宋体" w:cs="宋体"/>
          <w:b/>
          <w:color w:val="auto"/>
          <w:sz w:val="28"/>
          <w:szCs w:val="28"/>
          <w:lang w:val="en-US" w:eastAsia="zh-CN"/>
        </w:rPr>
        <w:t>3.3</w:t>
      </w:r>
      <w:r>
        <w:rPr>
          <w:rFonts w:hint="eastAsia" w:ascii="宋体" w:hAnsi="宋体" w:cs="宋体"/>
          <w:b/>
          <w:color w:val="auto"/>
          <w:sz w:val="28"/>
          <w:szCs w:val="28"/>
        </w:rPr>
        <w:t>包装要求</w:t>
      </w:r>
    </w:p>
    <w:p>
      <w:pPr>
        <w:tabs>
          <w:tab w:val="left" w:pos="1050"/>
        </w:tabs>
        <w:autoSpaceDE w:val="0"/>
        <w:autoSpaceDN w:val="0"/>
        <w:adjustRightInd w:val="0"/>
        <w:spacing w:after="120" w:line="24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3.</w:t>
      </w:r>
      <w:r>
        <w:rPr>
          <w:rFonts w:hint="eastAsia" w:ascii="宋体" w:hAnsi="宋体" w:eastAsia="宋体" w:cs="宋体"/>
          <w:color w:val="auto"/>
          <w:sz w:val="28"/>
          <w:szCs w:val="28"/>
          <w:lang w:val="en-US" w:eastAsia="zh-CN"/>
        </w:rPr>
        <w:t>3</w:t>
      </w:r>
      <w:r>
        <w:rPr>
          <w:rFonts w:hint="eastAsia" w:ascii="宋体" w:hAnsi="宋体" w:cs="宋体"/>
          <w:color w:val="auto"/>
          <w:sz w:val="28"/>
          <w:szCs w:val="28"/>
        </w:rPr>
        <w:t>.1包装工具：氧气袋</w:t>
      </w:r>
      <w:r>
        <w:rPr>
          <w:rFonts w:hint="eastAsia" w:ascii="宋体" w:hAnsi="宋体" w:eastAsia="宋体" w:cs="宋体"/>
          <w:color w:val="auto"/>
          <w:sz w:val="28"/>
          <w:szCs w:val="28"/>
          <w:lang w:eastAsia="zh-CN"/>
        </w:rPr>
        <w:t>。</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eastAsia="宋体" w:cs="宋体"/>
          <w:color w:val="auto"/>
          <w:sz w:val="28"/>
          <w:szCs w:val="28"/>
          <w:lang w:val="en-US" w:eastAsia="zh-CN"/>
        </w:rPr>
        <w:t>3</w:t>
      </w:r>
      <w:r>
        <w:rPr>
          <w:rFonts w:hint="eastAsia" w:ascii="宋体" w:hAnsi="宋体" w:cs="宋体"/>
          <w:color w:val="auto"/>
          <w:sz w:val="28"/>
          <w:szCs w:val="28"/>
        </w:rPr>
        <w:t>.2包装措施</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1）根据增殖放流水域的温度、盐度提前调节培育用水的温度、盐度：温差≤2 ℃；盐差≤3。</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2）根据增殖放流物种的耐氧性、规格、放流日气温及运输时间、运输方式等因素，合理确定包装密度，采取必要的充氧和控温措施。</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3）除外包装工具，其它包装工具应在使用前消毒处理。</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4）对于自残严重的物种，包装袋内须填充无毒隔离材料。</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5）每个包装袋数量统一便于抽查。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4、运输</w:t>
      </w:r>
    </w:p>
    <w:p>
      <w:pPr>
        <w:tabs>
          <w:tab w:val="left" w:pos="1050"/>
        </w:tabs>
        <w:autoSpaceDE w:val="0"/>
        <w:autoSpaceDN w:val="0"/>
        <w:adjustRightInd w:val="0"/>
        <w:spacing w:after="120" w:line="240" w:lineRule="atLeast"/>
        <w:rPr>
          <w:rFonts w:hint="eastAsia" w:ascii="宋体" w:hAnsi="宋体" w:cs="宋体"/>
          <w:color w:val="auto"/>
          <w:sz w:val="28"/>
          <w:szCs w:val="28"/>
          <w:lang w:eastAsia="zh-CN"/>
        </w:rPr>
      </w:pPr>
      <w:r>
        <w:rPr>
          <w:rFonts w:hint="eastAsia" w:ascii="宋体" w:hAnsi="宋体" w:cs="宋体"/>
          <w:color w:val="auto"/>
          <w:sz w:val="28"/>
          <w:szCs w:val="28"/>
        </w:rPr>
        <w:t>4.1苗种运输应基于安全、快捷、便利且追求低成本，提高运输成活率</w:t>
      </w:r>
      <w:r>
        <w:rPr>
          <w:rFonts w:hint="eastAsia" w:ascii="宋体" w:hAnsi="宋体" w:cs="宋体"/>
          <w:color w:val="auto"/>
          <w:sz w:val="28"/>
          <w:szCs w:val="28"/>
          <w:lang w:eastAsia="zh-CN"/>
        </w:rPr>
        <w:t>。</w:t>
      </w:r>
    </w:p>
    <w:p>
      <w:pPr>
        <w:tabs>
          <w:tab w:val="left" w:pos="1050"/>
        </w:tabs>
        <w:autoSpaceDE w:val="0"/>
        <w:autoSpaceDN w:val="0"/>
        <w:adjustRightInd w:val="0"/>
        <w:spacing w:after="120" w:line="24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4.2运输过程中，避免剧烈颠簸、阳光暴晒和雨淋</w:t>
      </w:r>
      <w:r>
        <w:rPr>
          <w:rFonts w:hint="eastAsia" w:ascii="宋体" w:hAnsi="宋体" w:cs="宋体"/>
          <w:color w:val="auto"/>
          <w:sz w:val="28"/>
          <w:szCs w:val="28"/>
          <w:lang w:eastAsia="zh-CN"/>
        </w:rPr>
        <w:t>，</w:t>
      </w:r>
      <w:r>
        <w:rPr>
          <w:rFonts w:hint="eastAsia" w:ascii="宋体" w:hAnsi="宋体" w:cs="宋体"/>
          <w:color w:val="auto"/>
          <w:sz w:val="28"/>
          <w:szCs w:val="28"/>
        </w:rPr>
        <w:t>运输成活率达到95%以上</w:t>
      </w:r>
      <w:r>
        <w:rPr>
          <w:rFonts w:hint="eastAsia" w:ascii="宋体" w:hAnsi="宋体" w:eastAsia="宋体" w:cs="宋体"/>
          <w:color w:val="auto"/>
          <w:sz w:val="28"/>
          <w:szCs w:val="28"/>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5、验收</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5.1苗种验收：由采购</w:t>
      </w:r>
      <w:r>
        <w:rPr>
          <w:rFonts w:hint="eastAsia" w:ascii="宋体" w:hAnsi="宋体" w:cs="宋体"/>
          <w:color w:val="auto"/>
          <w:sz w:val="28"/>
          <w:szCs w:val="28"/>
          <w:lang w:eastAsia="zh-CN"/>
        </w:rPr>
        <w:t>人</w:t>
      </w:r>
      <w:r>
        <w:rPr>
          <w:rFonts w:hint="eastAsia" w:ascii="宋体" w:hAnsi="宋体" w:cs="宋体"/>
          <w:color w:val="auto"/>
          <w:sz w:val="28"/>
          <w:szCs w:val="28"/>
        </w:rPr>
        <w:t>成立放流苗种验收小组对放流苗种进行验收。</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5.2验收方法：由采购</w:t>
      </w:r>
      <w:r>
        <w:rPr>
          <w:rFonts w:hint="eastAsia" w:ascii="宋体" w:hAnsi="宋体" w:cs="宋体"/>
          <w:color w:val="auto"/>
          <w:sz w:val="28"/>
          <w:szCs w:val="28"/>
          <w:lang w:eastAsia="zh-CN"/>
        </w:rPr>
        <w:t>人</w:t>
      </w:r>
      <w:r>
        <w:rPr>
          <w:rFonts w:hint="eastAsia" w:ascii="宋体" w:hAnsi="宋体" w:cs="宋体"/>
          <w:color w:val="auto"/>
          <w:sz w:val="28"/>
          <w:szCs w:val="28"/>
        </w:rPr>
        <w:t>成立的放流苗种验收小组验收放流苗种的品种、规格、质量和数量。</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 xml:space="preserve">   1）品种验收：验收小组验收运输到放流点的品种，指定品种应具备其形态特征优良性状；</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 xml:space="preserve">   2）规格验收：验收小组对每批次的品种种苗</w:t>
      </w:r>
      <w:r>
        <w:rPr>
          <w:rFonts w:hint="eastAsia" w:ascii="宋体" w:hAnsi="宋体" w:cs="宋体"/>
          <w:color w:val="auto"/>
          <w:sz w:val="28"/>
          <w:szCs w:val="28"/>
          <w:lang w:eastAsia="zh-CN"/>
        </w:rPr>
        <w:t>进行</w:t>
      </w:r>
      <w:r>
        <w:rPr>
          <w:rFonts w:hint="eastAsia" w:ascii="宋体" w:hAnsi="宋体" w:cs="宋体"/>
          <w:color w:val="auto"/>
          <w:sz w:val="28"/>
          <w:szCs w:val="28"/>
        </w:rPr>
        <w:t>随机抽样，单重达到规格的数量应达到9</w:t>
      </w:r>
      <w:r>
        <w:rPr>
          <w:rFonts w:hint="eastAsia" w:ascii="宋体" w:hAnsi="宋体" w:cs="宋体"/>
          <w:color w:val="auto"/>
          <w:sz w:val="28"/>
          <w:szCs w:val="28"/>
          <w:lang w:val="en-US" w:eastAsia="zh-CN"/>
        </w:rPr>
        <w:t>5</w:t>
      </w:r>
      <w:r>
        <w:rPr>
          <w:rFonts w:hint="eastAsia" w:ascii="宋体" w:hAnsi="宋体" w:cs="宋体"/>
          <w:color w:val="auto"/>
          <w:sz w:val="28"/>
          <w:szCs w:val="28"/>
        </w:rPr>
        <w:t>%以上</w:t>
      </w:r>
      <w:r>
        <w:rPr>
          <w:rFonts w:hint="eastAsia" w:ascii="宋体" w:hAnsi="宋体" w:cs="宋体"/>
          <w:color w:val="auto"/>
          <w:sz w:val="28"/>
          <w:szCs w:val="28"/>
          <w:lang w:eastAsia="zh-CN"/>
        </w:rPr>
        <w:t>，</w:t>
      </w:r>
      <w:r>
        <w:rPr>
          <w:rFonts w:hint="eastAsia" w:ascii="宋体" w:hAnsi="宋体" w:cs="宋体"/>
          <w:color w:val="auto"/>
          <w:sz w:val="28"/>
          <w:szCs w:val="28"/>
        </w:rPr>
        <w:t>且平均单重达到规定规格；</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 xml:space="preserve">   3）质量验收：苗种的成活率应达到95%以上，达不到的不予验收，苗种退回，苗种成活率达到95%以上的只验收成活的数量，</w:t>
      </w:r>
      <w:r>
        <w:rPr>
          <w:rFonts w:hint="eastAsia" w:ascii="宋体" w:hAnsi="宋体" w:cs="宋体"/>
          <w:b/>
          <w:bCs/>
          <w:color w:val="auto"/>
          <w:sz w:val="28"/>
          <w:szCs w:val="28"/>
        </w:rPr>
        <w:t>放流前出示本批次苗种的检疫证书（原件）</w:t>
      </w:r>
      <w:r>
        <w:rPr>
          <w:rFonts w:hint="eastAsia" w:ascii="宋体" w:hAnsi="宋体" w:cs="宋体"/>
          <w:color w:val="auto"/>
          <w:sz w:val="28"/>
          <w:szCs w:val="28"/>
        </w:rPr>
        <w:t>；</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 xml:space="preserve">   4）重量验收：鱼苗采用全部称重方法验收。</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 xml:space="preserve">   验收时，如果品种不符合招标文件要求，则全部退回供应商，且供应商须赔付合同总金额10%的违约金给采购</w:t>
      </w:r>
      <w:r>
        <w:rPr>
          <w:rFonts w:hint="eastAsia" w:ascii="宋体" w:hAnsi="宋体" w:eastAsia="宋体" w:cs="宋体"/>
          <w:color w:val="auto"/>
          <w:sz w:val="28"/>
          <w:szCs w:val="28"/>
          <w:lang w:eastAsia="zh-CN"/>
        </w:rPr>
        <w:t>人</w:t>
      </w:r>
      <w:r>
        <w:rPr>
          <w:rFonts w:hint="eastAsia" w:ascii="宋体" w:hAnsi="宋体" w:cs="宋体"/>
          <w:color w:val="auto"/>
          <w:sz w:val="28"/>
          <w:szCs w:val="28"/>
        </w:rPr>
        <w:t>，如果苗种规格、质量或数量达不到招标文件要求，则按达到要求的苗种实际数量和中标单价进行结算。</w:t>
      </w:r>
    </w:p>
    <w:p>
      <w:pPr>
        <w:numPr>
          <w:ilvl w:val="0"/>
          <w:numId w:val="4"/>
        </w:numPr>
        <w:tabs>
          <w:tab w:val="left" w:pos="1050"/>
          <w:tab w:val="clear" w:pos="312"/>
        </w:tabs>
        <w:autoSpaceDE w:val="0"/>
        <w:autoSpaceDN w:val="0"/>
        <w:adjustRightInd w:val="0"/>
        <w:spacing w:after="120" w:line="24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质量保证期：整个放流工程完成后，至少保证15天苗种成活率达到95%以上。</w:t>
      </w:r>
    </w:p>
    <w:p>
      <w:pPr>
        <w:numPr>
          <w:ilvl w:val="0"/>
          <w:numId w:val="4"/>
        </w:numPr>
        <w:tabs>
          <w:tab w:val="left" w:pos="1050"/>
          <w:tab w:val="clear" w:pos="312"/>
        </w:tabs>
        <w:autoSpaceDE w:val="0"/>
        <w:autoSpaceDN w:val="0"/>
        <w:adjustRightInd w:val="0"/>
        <w:spacing w:after="120" w:line="24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在合同期间</w:t>
      </w:r>
      <w:r>
        <w:rPr>
          <w:rFonts w:hint="eastAsia" w:ascii="宋体" w:hAnsi="宋体" w:eastAsia="宋体" w:cs="宋体"/>
          <w:color w:val="auto"/>
          <w:sz w:val="28"/>
          <w:szCs w:val="28"/>
          <w:lang w:eastAsia="zh-CN"/>
        </w:rPr>
        <w:t>中标供应商</w:t>
      </w:r>
      <w:r>
        <w:rPr>
          <w:rFonts w:hint="eastAsia" w:ascii="宋体" w:hAnsi="宋体" w:cs="宋体"/>
          <w:color w:val="auto"/>
          <w:sz w:val="28"/>
          <w:szCs w:val="28"/>
        </w:rPr>
        <w:t>完成总中标</w:t>
      </w:r>
      <w:r>
        <w:rPr>
          <w:rFonts w:hint="eastAsia" w:ascii="宋体" w:hAnsi="宋体" w:cs="宋体"/>
          <w:color w:val="auto"/>
          <w:sz w:val="28"/>
          <w:szCs w:val="28"/>
          <w:lang w:eastAsia="zh-CN"/>
        </w:rPr>
        <w:t>重量</w:t>
      </w:r>
      <w:r>
        <w:rPr>
          <w:rFonts w:hint="eastAsia" w:ascii="宋体" w:hAnsi="宋体" w:cs="宋体"/>
          <w:color w:val="auto"/>
          <w:sz w:val="28"/>
          <w:szCs w:val="28"/>
        </w:rPr>
        <w:t>的100%可视为完成任务，如在规定时间内</w:t>
      </w:r>
      <w:r>
        <w:rPr>
          <w:rFonts w:hint="eastAsia" w:ascii="宋体" w:hAnsi="宋体" w:cs="宋体"/>
          <w:color w:val="auto"/>
          <w:sz w:val="28"/>
          <w:szCs w:val="28"/>
          <w:lang w:eastAsia="zh-CN"/>
        </w:rPr>
        <w:t>中标供应商</w:t>
      </w:r>
      <w:r>
        <w:rPr>
          <w:rFonts w:hint="eastAsia" w:ascii="宋体" w:hAnsi="宋体" w:cs="宋体"/>
          <w:color w:val="auto"/>
          <w:sz w:val="28"/>
          <w:szCs w:val="28"/>
        </w:rPr>
        <w:t>没有完成中标</w:t>
      </w:r>
      <w:r>
        <w:rPr>
          <w:rFonts w:hint="eastAsia" w:ascii="宋体" w:hAnsi="宋体" w:cs="宋体"/>
          <w:color w:val="auto"/>
          <w:sz w:val="28"/>
          <w:szCs w:val="28"/>
          <w:lang w:eastAsia="zh-CN"/>
        </w:rPr>
        <w:t>重量</w:t>
      </w:r>
      <w:r>
        <w:rPr>
          <w:rFonts w:hint="eastAsia" w:ascii="宋体" w:hAnsi="宋体" w:cs="宋体"/>
          <w:color w:val="auto"/>
          <w:sz w:val="28"/>
          <w:szCs w:val="28"/>
        </w:rPr>
        <w:t>的100%即视为</w:t>
      </w:r>
      <w:r>
        <w:rPr>
          <w:rFonts w:hint="eastAsia" w:ascii="宋体" w:hAnsi="宋体" w:eastAsia="宋体" w:cs="宋体"/>
          <w:color w:val="auto"/>
          <w:sz w:val="28"/>
          <w:szCs w:val="28"/>
          <w:lang w:eastAsia="zh-CN"/>
        </w:rPr>
        <w:t>中标供应商</w:t>
      </w:r>
      <w:r>
        <w:rPr>
          <w:rFonts w:hint="eastAsia" w:ascii="宋体" w:hAnsi="宋体" w:cs="宋体"/>
          <w:color w:val="auto"/>
          <w:sz w:val="28"/>
          <w:szCs w:val="28"/>
        </w:rPr>
        <w:t>违约，扣除全部履约保证金。</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6、其他要求：</w:t>
      </w:r>
    </w:p>
    <w:bookmarkEnd w:id="22"/>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1）供应商的</w:t>
      </w:r>
      <w:r>
        <w:rPr>
          <w:rFonts w:hint="eastAsia" w:asciiTheme="minorEastAsia" w:hAnsiTheme="minorEastAsia" w:eastAsiaTheme="minorEastAsia" w:cstheme="minorEastAsia"/>
          <w:color w:val="auto"/>
          <w:sz w:val="28"/>
          <w:szCs w:val="28"/>
        </w:rPr>
        <w:t>报价中应包括</w:t>
      </w:r>
      <w:r>
        <w:rPr>
          <w:rFonts w:hint="eastAsia" w:asciiTheme="minorEastAsia" w:hAnsiTheme="minorEastAsia" w:eastAsiaTheme="minorEastAsia" w:cstheme="minorEastAsia"/>
          <w:color w:val="auto"/>
          <w:sz w:val="28"/>
          <w:szCs w:val="28"/>
          <w:lang w:eastAsia="zh-CN"/>
        </w:rPr>
        <w:t>与本项目有关的</w:t>
      </w:r>
      <w:r>
        <w:rPr>
          <w:rFonts w:hint="eastAsia" w:asciiTheme="minorEastAsia" w:hAnsiTheme="minorEastAsia" w:eastAsiaTheme="minorEastAsia" w:cstheme="minorEastAsia"/>
          <w:color w:val="auto"/>
          <w:sz w:val="28"/>
          <w:szCs w:val="28"/>
        </w:rPr>
        <w:t>等一切费用，并考虑应承担的风险（包括天气和其他因素对苗种造成损失）。所投鱼种运输的相关手续及费用由中标</w:t>
      </w:r>
      <w:r>
        <w:rPr>
          <w:rFonts w:hint="eastAsia" w:asciiTheme="minorEastAsia" w:hAnsiTheme="minorEastAsia" w:eastAsiaTheme="minorEastAsia" w:cstheme="minorEastAsia"/>
          <w:color w:val="auto"/>
          <w:sz w:val="28"/>
          <w:szCs w:val="28"/>
          <w:lang w:eastAsia="zh-CN"/>
        </w:rPr>
        <w:t>供应商</w:t>
      </w:r>
      <w:r>
        <w:rPr>
          <w:rFonts w:hint="eastAsia" w:asciiTheme="minorEastAsia" w:hAnsiTheme="minorEastAsia" w:eastAsiaTheme="minorEastAsia" w:cstheme="minorEastAsia"/>
          <w:color w:val="auto"/>
          <w:sz w:val="28"/>
          <w:szCs w:val="28"/>
        </w:rPr>
        <w:t>负责。</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宋体" w:hAnsi="宋体" w:cs="宋体"/>
          <w:color w:val="auto"/>
          <w:sz w:val="28"/>
          <w:szCs w:val="28"/>
          <w:lang w:eastAsia="zh-CN"/>
        </w:rPr>
      </w:pPr>
      <w:r>
        <w:rPr>
          <w:rFonts w:hint="eastAsia" w:asciiTheme="minorEastAsia" w:hAnsiTheme="minorEastAsia" w:eastAsiaTheme="minorEastAsia" w:cstheme="minorEastAsia"/>
          <w:color w:val="auto"/>
          <w:sz w:val="28"/>
          <w:szCs w:val="28"/>
          <w:lang w:val="en-US" w:eastAsia="zh-CN"/>
        </w:rPr>
        <w:t>2）</w:t>
      </w:r>
      <w:r>
        <w:rPr>
          <w:rFonts w:hint="eastAsia" w:ascii="宋体" w:hAnsi="宋体" w:cs="宋体"/>
          <w:color w:val="auto"/>
          <w:sz w:val="28"/>
          <w:szCs w:val="28"/>
          <w:lang w:val="en-US" w:eastAsia="zh-CN"/>
        </w:rPr>
        <w:t>鱼苗验收合格后，由中标供应商负责鱼苗的卸货，在卸货过程中一切的安全事故由中标供应商负责。</w:t>
      </w:r>
    </w:p>
    <w:p>
      <w:pPr>
        <w:pStyle w:val="9"/>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lang w:eastAsia="zh-CN"/>
        </w:rPr>
        <w:t>商务要求：</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交货地点：采购人指定地点</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标的物在交付前（包括鱼苗运输、投放等全过程）一切安全责任由</w:t>
      </w:r>
      <w:r>
        <w:rPr>
          <w:rFonts w:hint="eastAsia" w:asciiTheme="minorEastAsia" w:hAnsiTheme="minorEastAsia" w:eastAsiaTheme="minorEastAsia" w:cstheme="minorEastAsia"/>
          <w:color w:val="auto"/>
          <w:kern w:val="0"/>
          <w:sz w:val="28"/>
          <w:szCs w:val="28"/>
          <w:highlight w:val="none"/>
          <w:lang w:eastAsia="zh-CN"/>
        </w:rPr>
        <w:t>中标供应商</w:t>
      </w:r>
      <w:r>
        <w:rPr>
          <w:rFonts w:hint="eastAsia" w:asciiTheme="minorEastAsia" w:hAnsiTheme="minorEastAsia" w:eastAsiaTheme="minorEastAsia" w:cstheme="minorEastAsia"/>
          <w:color w:val="auto"/>
          <w:kern w:val="0"/>
          <w:sz w:val="28"/>
          <w:szCs w:val="28"/>
          <w:highlight w:val="none"/>
        </w:rPr>
        <w:t>承担。</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交货期：</w:t>
      </w:r>
      <w:r>
        <w:rPr>
          <w:rFonts w:hint="eastAsia" w:asciiTheme="minorEastAsia" w:hAnsiTheme="minorEastAsia" w:eastAsiaTheme="minorEastAsia" w:cstheme="minorEastAsia"/>
          <w:color w:val="auto"/>
          <w:sz w:val="28"/>
          <w:szCs w:val="28"/>
          <w:lang w:eastAsia="zh-CN"/>
        </w:rPr>
        <w:t>采购合同签订生效后22日内流放至采购人指定地点</w:t>
      </w:r>
      <w:r>
        <w:rPr>
          <w:rFonts w:hint="eastAsia" w:asciiTheme="minorEastAsia" w:hAnsiTheme="minorEastAsia" w:eastAsiaTheme="minorEastAsia" w:cstheme="minorEastAsia"/>
          <w:color w:val="auto"/>
          <w:sz w:val="28"/>
          <w:szCs w:val="28"/>
        </w:rPr>
        <w:t>，否则没收履约保证金。</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质量要求：</w:t>
      </w:r>
      <w:r>
        <w:rPr>
          <w:rFonts w:hint="eastAsia" w:asciiTheme="minorEastAsia" w:hAnsiTheme="minorEastAsia" w:eastAsiaTheme="minorEastAsia" w:cstheme="minorEastAsia"/>
          <w:color w:val="auto"/>
          <w:kern w:val="0"/>
          <w:sz w:val="28"/>
          <w:szCs w:val="28"/>
          <w:highlight w:val="none"/>
        </w:rPr>
        <w:t>鱼苗放流后经过</w:t>
      </w:r>
      <w:r>
        <w:rPr>
          <w:rFonts w:hint="eastAsia" w:asciiTheme="minorEastAsia" w:hAnsiTheme="minorEastAsia" w:eastAsiaTheme="minorEastAsia" w:cstheme="minorEastAsia"/>
          <w:color w:val="auto"/>
          <w:kern w:val="0"/>
          <w:sz w:val="28"/>
          <w:szCs w:val="28"/>
          <w:highlight w:val="none"/>
          <w:lang w:eastAsia="zh-CN"/>
        </w:rPr>
        <w:t>采购人</w:t>
      </w:r>
      <w:r>
        <w:rPr>
          <w:rFonts w:hint="eastAsia" w:asciiTheme="minorEastAsia" w:hAnsiTheme="minorEastAsia" w:eastAsiaTheme="minorEastAsia" w:cstheme="minorEastAsia"/>
          <w:color w:val="auto"/>
          <w:kern w:val="0"/>
          <w:sz w:val="28"/>
          <w:szCs w:val="28"/>
          <w:highlight w:val="none"/>
          <w:lang w:val="en-US" w:eastAsia="zh-CN"/>
        </w:rPr>
        <w:t>20</w:t>
      </w:r>
      <w:r>
        <w:rPr>
          <w:rFonts w:hint="eastAsia" w:asciiTheme="minorEastAsia" w:hAnsiTheme="minorEastAsia" w:eastAsiaTheme="minorEastAsia" w:cstheme="minorEastAsia"/>
          <w:color w:val="auto"/>
          <w:kern w:val="0"/>
          <w:sz w:val="28"/>
          <w:szCs w:val="28"/>
          <w:highlight w:val="none"/>
          <w:lang w:eastAsia="zh-CN"/>
        </w:rPr>
        <w:t>日</w:t>
      </w:r>
      <w:r>
        <w:rPr>
          <w:rFonts w:hint="eastAsia" w:asciiTheme="minorEastAsia" w:hAnsiTheme="minorEastAsia" w:eastAsiaTheme="minorEastAsia" w:cstheme="minorEastAsia"/>
          <w:color w:val="auto"/>
          <w:kern w:val="0"/>
          <w:sz w:val="28"/>
          <w:szCs w:val="28"/>
          <w:highlight w:val="none"/>
        </w:rPr>
        <w:t>的观察，成活率在95%以上。</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投标供应商应提供</w:t>
      </w:r>
      <w:r>
        <w:rPr>
          <w:rFonts w:hint="eastAsia" w:asciiTheme="minorEastAsia" w:hAnsiTheme="minorEastAsia" w:eastAsiaTheme="minorEastAsia" w:cstheme="minorEastAsia"/>
          <w:color w:val="auto"/>
          <w:kern w:val="0"/>
          <w:sz w:val="28"/>
          <w:szCs w:val="28"/>
          <w:highlight w:val="none"/>
        </w:rPr>
        <w:t>县级以上</w:t>
      </w:r>
      <w:r>
        <w:rPr>
          <w:rFonts w:hint="default" w:asciiTheme="minorEastAsia" w:hAnsiTheme="minorEastAsia" w:eastAsiaTheme="minorEastAsia" w:cstheme="minorEastAsia"/>
          <w:color w:val="auto"/>
          <w:kern w:val="0"/>
          <w:sz w:val="28"/>
          <w:szCs w:val="28"/>
          <w:highlight w:val="none"/>
          <w:lang w:eastAsia="zh-CN"/>
        </w:rPr>
        <w:t>水产种苗检测机构</w:t>
      </w:r>
      <w:r>
        <w:rPr>
          <w:rFonts w:hint="eastAsia" w:asciiTheme="minorEastAsia" w:hAnsiTheme="minorEastAsia" w:eastAsiaTheme="minorEastAsia" w:cstheme="minorEastAsia"/>
          <w:color w:val="auto"/>
          <w:kern w:val="0"/>
          <w:sz w:val="28"/>
          <w:szCs w:val="28"/>
          <w:highlight w:val="none"/>
          <w:lang w:eastAsia="zh-CN"/>
        </w:rPr>
        <w:t>出具</w:t>
      </w:r>
      <w:r>
        <w:rPr>
          <w:rFonts w:hint="eastAsia" w:asciiTheme="minorEastAsia" w:hAnsiTheme="minorEastAsia" w:eastAsiaTheme="minorEastAsia" w:cstheme="minorEastAsia"/>
          <w:color w:val="auto"/>
          <w:kern w:val="0"/>
          <w:sz w:val="28"/>
          <w:szCs w:val="28"/>
          <w:highlight w:val="none"/>
        </w:rPr>
        <w:t>近批次苗种的</w:t>
      </w:r>
      <w:r>
        <w:rPr>
          <w:rFonts w:hint="default" w:asciiTheme="minorEastAsia" w:hAnsiTheme="minorEastAsia" w:eastAsiaTheme="minorEastAsia" w:cstheme="minorEastAsia"/>
          <w:color w:val="auto"/>
          <w:kern w:val="0"/>
          <w:sz w:val="28"/>
          <w:szCs w:val="28"/>
          <w:highlight w:val="none"/>
          <w:lang w:eastAsia="zh-CN"/>
        </w:rPr>
        <w:t>检验检疫</w:t>
      </w:r>
      <w:r>
        <w:rPr>
          <w:rFonts w:hint="eastAsia" w:asciiTheme="minorEastAsia" w:hAnsiTheme="minorEastAsia" w:eastAsiaTheme="minorEastAsia" w:cstheme="minorEastAsia"/>
          <w:color w:val="auto"/>
          <w:kern w:val="0"/>
          <w:sz w:val="28"/>
          <w:szCs w:val="28"/>
          <w:highlight w:val="none"/>
          <w:lang w:eastAsia="zh-CN"/>
        </w:rPr>
        <w:t>合格证</w:t>
      </w:r>
      <w:r>
        <w:rPr>
          <w:rFonts w:hint="eastAsia" w:asciiTheme="minorEastAsia" w:hAnsiTheme="minorEastAsia" w:eastAsiaTheme="minorEastAsia" w:cstheme="minorEastAsia"/>
          <w:color w:val="auto"/>
          <w:kern w:val="0"/>
          <w:sz w:val="28"/>
          <w:szCs w:val="28"/>
          <w:highlight w:val="none"/>
        </w:rPr>
        <w:t>和检测机构出具的检验报告</w:t>
      </w:r>
      <w:r>
        <w:rPr>
          <w:rFonts w:hint="eastAsia" w:asciiTheme="minorEastAsia" w:hAnsiTheme="minorEastAsia" w:eastAsiaTheme="minorEastAsia" w:cstheme="minorEastAsia"/>
          <w:b/>
          <w:bCs/>
          <w:color w:val="auto"/>
          <w:kern w:val="0"/>
          <w:sz w:val="28"/>
          <w:szCs w:val="28"/>
          <w:highlight w:val="none"/>
        </w:rPr>
        <w:t>（原件开标时查看</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付款方式：</w:t>
      </w:r>
      <w:r>
        <w:rPr>
          <w:rFonts w:hint="eastAsia" w:asciiTheme="minorEastAsia" w:hAnsiTheme="minorEastAsia" w:eastAsiaTheme="minorEastAsia" w:cstheme="minorEastAsia"/>
          <w:color w:val="auto"/>
          <w:kern w:val="0"/>
          <w:sz w:val="28"/>
          <w:szCs w:val="28"/>
          <w:highlight w:val="none"/>
        </w:rPr>
        <w:t>项目验收合格后</w:t>
      </w:r>
      <w:r>
        <w:rPr>
          <w:rFonts w:hint="eastAsia" w:asciiTheme="minorEastAsia" w:hAnsiTheme="minorEastAsia" w:eastAsiaTheme="minorEastAsia" w:cstheme="minorEastAsia"/>
          <w:color w:val="auto"/>
          <w:kern w:val="0"/>
          <w:sz w:val="28"/>
          <w:szCs w:val="28"/>
          <w:highlight w:val="none"/>
          <w:lang w:val="en-US" w:eastAsia="zh-CN"/>
        </w:rPr>
        <w:t>30日内</w:t>
      </w:r>
      <w:r>
        <w:rPr>
          <w:rFonts w:hint="eastAsia" w:asciiTheme="minorEastAsia" w:hAnsiTheme="minorEastAsia" w:eastAsiaTheme="minorEastAsia" w:cstheme="minorEastAsia"/>
          <w:color w:val="auto"/>
          <w:kern w:val="0"/>
          <w:sz w:val="28"/>
          <w:szCs w:val="28"/>
          <w:highlight w:val="none"/>
        </w:rPr>
        <w:t>采购人向</w:t>
      </w:r>
      <w:r>
        <w:rPr>
          <w:rFonts w:hint="eastAsia" w:asciiTheme="minorEastAsia" w:hAnsiTheme="minorEastAsia" w:eastAsiaTheme="minorEastAsia" w:cstheme="minorEastAsia"/>
          <w:color w:val="auto"/>
          <w:kern w:val="0"/>
          <w:sz w:val="28"/>
          <w:szCs w:val="28"/>
          <w:highlight w:val="none"/>
          <w:lang w:eastAsia="zh-CN"/>
        </w:rPr>
        <w:t>中标</w:t>
      </w:r>
      <w:r>
        <w:rPr>
          <w:rFonts w:hint="eastAsia" w:asciiTheme="minorEastAsia" w:hAnsiTheme="minorEastAsia" w:eastAsiaTheme="minorEastAsia" w:cstheme="minorEastAsia"/>
          <w:color w:val="auto"/>
          <w:kern w:val="0"/>
          <w:sz w:val="28"/>
          <w:szCs w:val="28"/>
          <w:highlight w:val="none"/>
        </w:rPr>
        <w:t>供应商一次性支付合同价款的100%。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Theme="minorEastAsia" w:hAnsiTheme="minorEastAsia" w:eastAsiaTheme="minorEastAsia" w:cstheme="minorEastAsia"/>
          <w:color w:val="auto"/>
          <w:kern w:val="0"/>
          <w:sz w:val="28"/>
          <w:szCs w:val="28"/>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Theme="minorEastAsia" w:hAnsiTheme="minorEastAsia" w:eastAsiaTheme="minorEastAsia" w:cstheme="minorEastAsia"/>
          <w:color w:val="auto"/>
          <w:kern w:val="0"/>
          <w:sz w:val="28"/>
          <w:szCs w:val="28"/>
          <w:highlight w:val="none"/>
        </w:rPr>
      </w:pPr>
    </w:p>
    <w:p>
      <w:pPr>
        <w:pStyle w:val="6"/>
        <w:bidi w:val="0"/>
        <w:jc w:val="center"/>
        <w:rPr>
          <w:rFonts w:hint="eastAsia" w:asciiTheme="minorEastAsia" w:hAnsiTheme="minorEastAsia" w:eastAsiaTheme="minorEastAsia" w:cstheme="minorEastAsia"/>
          <w:color w:val="auto"/>
          <w:sz w:val="21"/>
        </w:rPr>
      </w:pPr>
      <w:bookmarkStart w:id="23" w:name="_Toc3505"/>
      <w:r>
        <w:rPr>
          <w:rFonts w:hint="eastAsia" w:asciiTheme="minorEastAsia" w:hAnsiTheme="minorEastAsia" w:eastAsiaTheme="minorEastAsia" w:cstheme="minorEastAsia"/>
          <w:color w:val="auto"/>
        </w:rPr>
        <w:t>四、拟签订合同文本格式</w:t>
      </w:r>
      <w:bookmarkEnd w:id="23"/>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40" w:firstLineChars="50"/>
        <w:textAlignment w:val="baseline"/>
        <w:rPr>
          <w:rFonts w:hint="eastAsia" w:asciiTheme="minorEastAsia" w:hAnsiTheme="minorEastAsia" w:eastAsiaTheme="minorEastAsia" w:cstheme="minorEastAsia"/>
          <w:color w:val="auto"/>
          <w:kern w:val="0"/>
          <w:sz w:val="28"/>
          <w:szCs w:val="28"/>
        </w:rPr>
      </w:pPr>
      <w:bookmarkStart w:id="24" w:name="_bookmark15"/>
      <w:bookmarkEnd w:id="24"/>
      <w:r>
        <w:rPr>
          <w:rFonts w:hint="eastAsia" w:asciiTheme="minorEastAsia" w:hAnsiTheme="minorEastAsia" w:eastAsiaTheme="minorEastAsia" w:cstheme="minorEastAsia"/>
          <w:color w:val="auto"/>
          <w:kern w:val="0"/>
          <w:sz w:val="28"/>
          <w:szCs w:val="28"/>
        </w:rPr>
        <w:t>甲方（采购单位）：</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40" w:firstLineChars="5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乙方（</w:t>
      </w:r>
      <w:r>
        <w:rPr>
          <w:rFonts w:hint="eastAsia" w:asciiTheme="minorEastAsia" w:hAnsiTheme="minorEastAsia" w:eastAsiaTheme="minorEastAsia" w:cstheme="minorEastAsia"/>
          <w:color w:val="auto"/>
          <w:kern w:val="0"/>
          <w:sz w:val="28"/>
          <w:szCs w:val="28"/>
          <w:lang w:eastAsia="zh-CN"/>
        </w:rPr>
        <w:t>供货</w:t>
      </w:r>
      <w:r>
        <w:rPr>
          <w:rFonts w:hint="eastAsia" w:asciiTheme="minorEastAsia" w:hAnsiTheme="minorEastAsia" w:eastAsiaTheme="minorEastAsia" w:cstheme="minorEastAsia"/>
          <w:color w:val="auto"/>
          <w:kern w:val="0"/>
          <w:sz w:val="28"/>
          <w:szCs w:val="28"/>
        </w:rPr>
        <w:t>单位）：</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40" w:firstLineChars="5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签订时间：____年____月____日</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40" w:firstLineChars="50"/>
        <w:textAlignment w:val="baseline"/>
        <w:rPr>
          <w:rFonts w:hint="eastAsia" w:asciiTheme="minorEastAsia" w:hAnsiTheme="minorEastAsia" w:eastAsiaTheme="minorEastAsia" w:cstheme="minorEastAsia"/>
          <w:color w:val="auto"/>
          <w:kern w:val="0"/>
          <w:sz w:val="28"/>
          <w:szCs w:val="28"/>
          <w:u w:val="none"/>
        </w:rPr>
      </w:pPr>
      <w:r>
        <w:rPr>
          <w:rFonts w:hint="eastAsia" w:asciiTheme="minorEastAsia" w:hAnsiTheme="minorEastAsia" w:eastAsiaTheme="minorEastAsia" w:cstheme="minorEastAsia"/>
          <w:color w:val="auto"/>
          <w:kern w:val="0"/>
          <w:sz w:val="28"/>
          <w:szCs w:val="28"/>
        </w:rPr>
        <w:t>签订地点：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根据《中华人民共和国民法典》及</w:t>
      </w:r>
      <w:r>
        <w:rPr>
          <w:rFonts w:hint="eastAsia" w:asciiTheme="minorEastAsia" w:hAnsiTheme="minorEastAsia" w:eastAsiaTheme="minorEastAsia" w:cstheme="minorEastAsia"/>
          <w:color w:val="auto"/>
          <w:kern w:val="0"/>
          <w:sz w:val="28"/>
          <w:szCs w:val="28"/>
          <w:u w:val="single"/>
          <w:lang w:val="en-US" w:eastAsia="zh-CN"/>
        </w:rPr>
        <w:t>2023</w:t>
      </w:r>
      <w:r>
        <w:rPr>
          <w:rFonts w:hint="eastAsia" w:asciiTheme="minorEastAsia" w:hAnsiTheme="minorEastAsia" w:eastAsiaTheme="minorEastAsia" w:cstheme="minorEastAsia"/>
          <w:color w:val="auto"/>
          <w:kern w:val="0"/>
          <w:sz w:val="28"/>
          <w:szCs w:val="28"/>
        </w:rPr>
        <w:t>年____月____日（</w:t>
      </w:r>
      <w:r>
        <w:rPr>
          <w:rFonts w:hint="eastAsia" w:asciiTheme="minorEastAsia" w:hAnsiTheme="minorEastAsia" w:eastAsiaTheme="minorEastAsia" w:cstheme="minorEastAsia"/>
          <w:color w:val="auto"/>
          <w:kern w:val="0"/>
          <w:sz w:val="28"/>
          <w:szCs w:val="28"/>
          <w:u w:val="single"/>
          <w:lang w:eastAsia="zh-CN"/>
        </w:rPr>
        <w:t>江西芳梦晗招投标代理有限公司</w:t>
      </w:r>
      <w:r>
        <w:rPr>
          <w:rFonts w:hint="eastAsia" w:asciiTheme="minorEastAsia" w:hAnsiTheme="minorEastAsia" w:eastAsiaTheme="minorEastAsia" w:cstheme="minorEastAsia"/>
          <w:color w:val="auto"/>
          <w:kern w:val="0"/>
          <w:sz w:val="28"/>
          <w:szCs w:val="28"/>
        </w:rPr>
        <w:t>）关于</w:t>
      </w:r>
      <w:r>
        <w:rPr>
          <w:rFonts w:hint="eastAsia" w:asciiTheme="minorEastAsia" w:hAnsiTheme="minorEastAsia" w:eastAsiaTheme="minorEastAsia" w:cstheme="minorEastAsia"/>
          <w:color w:val="auto"/>
          <w:kern w:val="0"/>
          <w:sz w:val="28"/>
          <w:szCs w:val="28"/>
          <w:u w:val="single"/>
          <w:lang w:eastAsia="zh-CN"/>
        </w:rPr>
        <w:t>2023年仙女湖大水面鳙鱼苗采购项目</w:t>
      </w:r>
      <w:r>
        <w:rPr>
          <w:rFonts w:hint="eastAsia" w:asciiTheme="minorEastAsia" w:hAnsiTheme="minorEastAsia" w:eastAsiaTheme="minorEastAsia" w:cstheme="minorEastAsia"/>
          <w:color w:val="auto"/>
          <w:kern w:val="0"/>
          <w:sz w:val="28"/>
          <w:szCs w:val="28"/>
        </w:rPr>
        <w:t>的</w:t>
      </w:r>
      <w:r>
        <w:rPr>
          <w:rFonts w:hint="eastAsia" w:asciiTheme="minorEastAsia" w:hAnsiTheme="minorEastAsia" w:eastAsiaTheme="minorEastAsia" w:cstheme="minorEastAsia"/>
          <w:color w:val="auto"/>
          <w:kern w:val="0"/>
          <w:sz w:val="28"/>
          <w:szCs w:val="28"/>
          <w:lang w:eastAsia="zh-CN"/>
        </w:rPr>
        <w:t>中标</w:t>
      </w:r>
      <w:r>
        <w:rPr>
          <w:rFonts w:hint="eastAsia" w:asciiTheme="minorEastAsia" w:hAnsiTheme="minorEastAsia" w:eastAsiaTheme="minorEastAsia" w:cstheme="minorEastAsia"/>
          <w:color w:val="auto"/>
          <w:kern w:val="0"/>
          <w:sz w:val="28"/>
          <w:szCs w:val="28"/>
        </w:rPr>
        <w:t>结果和</w:t>
      </w:r>
      <w:r>
        <w:rPr>
          <w:rFonts w:hint="eastAsia" w:asciiTheme="minorEastAsia" w:hAnsiTheme="minorEastAsia" w:eastAsiaTheme="minorEastAsia" w:cstheme="minorEastAsia"/>
          <w:color w:val="auto"/>
          <w:kern w:val="0"/>
          <w:sz w:val="28"/>
          <w:szCs w:val="28"/>
          <w:lang w:eastAsia="zh-CN"/>
        </w:rPr>
        <w:t>招标</w:t>
      </w:r>
      <w:r>
        <w:rPr>
          <w:rFonts w:hint="eastAsia" w:asciiTheme="minorEastAsia" w:hAnsiTheme="minorEastAsia" w:eastAsiaTheme="minorEastAsia" w:cstheme="minorEastAsia"/>
          <w:color w:val="auto"/>
          <w:kern w:val="0"/>
          <w:sz w:val="28"/>
          <w:szCs w:val="28"/>
        </w:rPr>
        <w:t>文件（项目编号：</w:t>
      </w:r>
      <w:r>
        <w:rPr>
          <w:rFonts w:hint="eastAsia" w:asciiTheme="minorEastAsia" w:hAnsiTheme="minorEastAsia" w:eastAsiaTheme="minorEastAsia" w:cstheme="minorEastAsia"/>
          <w:color w:val="auto"/>
          <w:kern w:val="0"/>
          <w:sz w:val="28"/>
          <w:szCs w:val="28"/>
          <w:u w:val="single"/>
        </w:rPr>
        <w:t>JXFMH-2023-008</w:t>
      </w:r>
      <w:r>
        <w:rPr>
          <w:rFonts w:hint="eastAsia" w:asciiTheme="minorEastAsia" w:hAnsiTheme="minorEastAsia" w:eastAsiaTheme="minorEastAsia" w:cstheme="minorEastAsia"/>
          <w:color w:val="auto"/>
          <w:kern w:val="0"/>
          <w:sz w:val="28"/>
          <w:szCs w:val="28"/>
        </w:rPr>
        <w:t>）的要求，经双方协商一致，签订本合同。详细价格、技术说明及其他有关合同服务的特定信息由合同附件予以说明，所有附件及本项目的</w:t>
      </w:r>
      <w:r>
        <w:rPr>
          <w:rFonts w:hint="eastAsia" w:asciiTheme="minorEastAsia" w:hAnsiTheme="minorEastAsia" w:eastAsiaTheme="minorEastAsia" w:cstheme="minorEastAsia"/>
          <w:color w:val="auto"/>
          <w:kern w:val="0"/>
          <w:sz w:val="28"/>
          <w:szCs w:val="28"/>
          <w:lang w:eastAsia="zh-CN"/>
        </w:rPr>
        <w:t>招标文件</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投标文件</w:t>
      </w:r>
      <w:r>
        <w:rPr>
          <w:rFonts w:hint="eastAsia" w:asciiTheme="minorEastAsia" w:hAnsiTheme="minorEastAsia" w:eastAsiaTheme="minorEastAsia" w:cstheme="minorEastAsia"/>
          <w:color w:val="auto"/>
          <w:kern w:val="0"/>
          <w:sz w:val="28"/>
          <w:szCs w:val="28"/>
        </w:rPr>
        <w:t>、会议纪要、协议等均为本合同不可分割之一部分。</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第一条 合同内容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40" w:firstLineChars="50"/>
        <w:textAlignment w:val="baseline"/>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乙方向甲方提供以下鱼种</w:t>
      </w:r>
      <w:r>
        <w:rPr>
          <w:rFonts w:hint="eastAsia" w:asciiTheme="minorEastAsia" w:hAnsiTheme="minorEastAsia" w:eastAsiaTheme="minorEastAsia" w:cstheme="minorEastAsia"/>
          <w:color w:val="auto"/>
          <w:kern w:val="0"/>
          <w:sz w:val="28"/>
          <w:szCs w:val="28"/>
          <w:lang w:eastAsia="zh-CN"/>
        </w:rPr>
        <w:t>：</w:t>
      </w:r>
    </w:p>
    <w:tbl>
      <w:tblPr>
        <w:tblStyle w:val="20"/>
        <w:tblpPr w:leftFromText="180" w:rightFromText="180" w:vertAnchor="text" w:horzAnchor="page" w:tblpX="1066" w:tblpY="66"/>
        <w:tblOverlap w:val="never"/>
        <w:tblW w:w="10124" w:type="dxa"/>
        <w:tblInd w:w="0" w:type="dxa"/>
        <w:tblLayout w:type="fixed"/>
        <w:tblCellMar>
          <w:top w:w="0" w:type="dxa"/>
          <w:left w:w="108" w:type="dxa"/>
          <w:bottom w:w="0" w:type="dxa"/>
          <w:right w:w="108" w:type="dxa"/>
        </w:tblCellMar>
      </w:tblPr>
      <w:tblGrid>
        <w:gridCol w:w="1661"/>
        <w:gridCol w:w="1358"/>
        <w:gridCol w:w="1827"/>
        <w:gridCol w:w="990"/>
        <w:gridCol w:w="1430"/>
        <w:gridCol w:w="1429"/>
        <w:gridCol w:w="1429"/>
      </w:tblGrid>
      <w:tr>
        <w:tblPrEx>
          <w:tblCellMar>
            <w:top w:w="0" w:type="dxa"/>
            <w:left w:w="108" w:type="dxa"/>
            <w:bottom w:w="0" w:type="dxa"/>
            <w:right w:w="108" w:type="dxa"/>
          </w:tblCellMar>
        </w:tblPrEx>
        <w:trPr>
          <w:trHeight w:val="684" w:hRule="atLeast"/>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项目名称</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鱼苗品种</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规格（重量）</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总重量</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eastAsia="宋体" w:cs="宋体"/>
                <w:b/>
                <w:bCs/>
                <w:color w:val="auto"/>
                <w:sz w:val="24"/>
                <w:szCs w:val="24"/>
                <w:lang w:eastAsia="zh-CN"/>
              </w:rPr>
              <w:t>中标</w:t>
            </w:r>
            <w:r>
              <w:rPr>
                <w:rFonts w:hint="eastAsia" w:ascii="宋体" w:hAnsi="宋体" w:cs="宋体"/>
                <w:b/>
                <w:bCs/>
                <w:color w:val="auto"/>
                <w:sz w:val="24"/>
                <w:szCs w:val="24"/>
              </w:rPr>
              <w:t>单价（元/斤）</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eastAsia="宋体" w:cs="宋体"/>
                <w:b/>
                <w:bCs/>
                <w:color w:val="auto"/>
                <w:sz w:val="24"/>
                <w:szCs w:val="24"/>
                <w:lang w:eastAsia="zh-CN"/>
              </w:rPr>
              <w:t>中标</w:t>
            </w:r>
            <w:r>
              <w:rPr>
                <w:rFonts w:hint="eastAsia" w:ascii="宋体" w:hAnsi="宋体" w:cs="宋体"/>
                <w:b/>
                <w:bCs/>
                <w:color w:val="auto"/>
                <w:sz w:val="24"/>
                <w:szCs w:val="24"/>
              </w:rPr>
              <w:t>总价</w:t>
            </w: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（万元）</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中标总金额（万元）</w:t>
            </w:r>
          </w:p>
        </w:tc>
      </w:tr>
      <w:tr>
        <w:tblPrEx>
          <w:tblCellMar>
            <w:top w:w="0" w:type="dxa"/>
            <w:left w:w="108" w:type="dxa"/>
            <w:bottom w:w="0" w:type="dxa"/>
            <w:right w:w="108" w:type="dxa"/>
          </w:tblCellMar>
        </w:tblPrEx>
        <w:trPr>
          <w:trHeight w:val="1130" w:hRule="atLeast"/>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color w:val="auto"/>
                <w:sz w:val="24"/>
                <w:szCs w:val="24"/>
              </w:rPr>
            </w:pPr>
            <w:r>
              <w:rPr>
                <w:rFonts w:hint="eastAsia" w:ascii="宋体" w:hAnsi="宋体" w:cs="宋体"/>
                <w:color w:val="auto"/>
                <w:sz w:val="28"/>
                <w:szCs w:val="28"/>
                <w:lang w:eastAsia="zh-CN"/>
              </w:rPr>
              <w:t>2023年仙女湖大水面鳙鱼苗采购项目</w:t>
            </w:r>
          </w:p>
        </w:tc>
        <w:tc>
          <w:tcPr>
            <w:tcW w:w="1358"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鳙鱼苗</w:t>
            </w: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0.1-0.2斤/尾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30万斤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c>
          <w:tcPr>
            <w:tcW w:w="1429" w:type="dxa"/>
            <w:vMerge w:val="restart"/>
            <w:tcBorders>
              <w:top w:val="single" w:color="auto" w:sz="4" w:space="0"/>
              <w:left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r>
      <w:tr>
        <w:tblPrEx>
          <w:tblCellMar>
            <w:top w:w="0" w:type="dxa"/>
            <w:left w:w="108" w:type="dxa"/>
            <w:bottom w:w="0" w:type="dxa"/>
            <w:right w:w="108" w:type="dxa"/>
          </w:tblCellMar>
        </w:tblPrEx>
        <w:trPr>
          <w:trHeight w:val="1140" w:hRule="atLeast"/>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color w:val="auto"/>
                <w:sz w:val="24"/>
                <w:szCs w:val="24"/>
              </w:rPr>
            </w:pPr>
          </w:p>
        </w:tc>
        <w:tc>
          <w:tcPr>
            <w:tcW w:w="1358"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0.3-0.5斤/尾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20万斤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c>
          <w:tcPr>
            <w:tcW w:w="1429" w:type="dxa"/>
            <w:vMerge w:val="continue"/>
            <w:tcBorders>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乙方所提供苗种的质量应符合招标文件中提出的要求和乙方在投标</w:t>
      </w:r>
      <w:r>
        <w:rPr>
          <w:rFonts w:hint="eastAsia" w:asciiTheme="minorEastAsia" w:hAnsiTheme="minorEastAsia" w:eastAsiaTheme="minorEastAsia" w:cstheme="minorEastAsia"/>
          <w:color w:val="auto"/>
          <w:sz w:val="28"/>
          <w:szCs w:val="28"/>
          <w:lang w:eastAsia="zh-CN"/>
        </w:rPr>
        <w:t>文件</w:t>
      </w:r>
      <w:r>
        <w:rPr>
          <w:rFonts w:hint="eastAsia" w:asciiTheme="minorEastAsia" w:hAnsiTheme="minorEastAsia" w:eastAsiaTheme="minorEastAsia" w:cstheme="minorEastAsia"/>
          <w:color w:val="auto"/>
          <w:sz w:val="28"/>
          <w:szCs w:val="28"/>
        </w:rPr>
        <w:t>中所作</w:t>
      </w:r>
      <w:r>
        <w:rPr>
          <w:rFonts w:hint="eastAsia" w:asciiTheme="minorEastAsia" w:hAnsiTheme="minorEastAsia" w:eastAsiaTheme="minorEastAsia" w:cstheme="minorEastAsia"/>
          <w:color w:val="auto"/>
          <w:sz w:val="28"/>
          <w:szCs w:val="28"/>
          <w:lang w:eastAsia="zh-CN"/>
        </w:rPr>
        <w:t>出</w:t>
      </w:r>
      <w:r>
        <w:rPr>
          <w:rFonts w:hint="eastAsia" w:asciiTheme="minorEastAsia" w:hAnsiTheme="minorEastAsia" w:eastAsiaTheme="minorEastAsia" w:cstheme="minorEastAsia"/>
          <w:color w:val="auto"/>
          <w:sz w:val="28"/>
          <w:szCs w:val="28"/>
        </w:rPr>
        <w:t>的承诺，如有质量问题造成甲方损失的，由乙方承担赔偿责任。</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第二条 合同总价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总价为人民币（大写）：________ ，即 RMB________。该合同总价</w:t>
      </w:r>
      <w:r>
        <w:rPr>
          <w:rFonts w:hint="eastAsia" w:asciiTheme="minorEastAsia" w:hAnsiTheme="minorEastAsia" w:eastAsiaTheme="minorEastAsia" w:cstheme="minorEastAsia"/>
          <w:color w:val="auto"/>
          <w:kern w:val="0"/>
          <w:sz w:val="28"/>
          <w:szCs w:val="28"/>
          <w:lang w:eastAsia="zh-CN"/>
        </w:rPr>
        <w:t>包含</w:t>
      </w:r>
      <w:r>
        <w:rPr>
          <w:rFonts w:hint="eastAsia" w:asciiTheme="minorEastAsia" w:hAnsiTheme="minorEastAsia" w:eastAsiaTheme="minorEastAsia" w:cstheme="minorEastAsia"/>
          <w:color w:val="auto"/>
          <w:kern w:val="0"/>
          <w:sz w:val="28"/>
          <w:szCs w:val="28"/>
        </w:rPr>
        <w:t>完成</w:t>
      </w:r>
      <w:r>
        <w:rPr>
          <w:rFonts w:hint="eastAsia" w:asciiTheme="minorEastAsia" w:hAnsiTheme="minorEastAsia" w:eastAsiaTheme="minorEastAsia" w:cstheme="minorEastAsia"/>
          <w:color w:val="auto"/>
          <w:kern w:val="0"/>
          <w:sz w:val="28"/>
          <w:szCs w:val="28"/>
          <w:lang w:eastAsia="zh-CN"/>
        </w:rPr>
        <w:t>项目</w:t>
      </w:r>
      <w:r>
        <w:rPr>
          <w:rFonts w:hint="eastAsia" w:asciiTheme="minorEastAsia" w:hAnsiTheme="minorEastAsia" w:eastAsiaTheme="minorEastAsia" w:cstheme="minorEastAsia"/>
          <w:color w:val="auto"/>
          <w:kern w:val="0"/>
          <w:sz w:val="28"/>
          <w:szCs w:val="28"/>
        </w:rPr>
        <w:t>内容所有费用。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第三条 双方义务</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textAlignment w:val="baseline"/>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甲方：</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1、甲方在放流前，应派遣监督人员、技术人员，对乙方提供的放流鱼种规格、数量、质量等进行现场验收，并填写（鱼苗增殖项目现场监督表》；</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2、负责拟定具体放流计划（包括时间、地点、分期分批运输设备等），并及时通知乙方；</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3、按本合同约定支付购买放流鱼种款项。</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textAlignment w:val="baseline"/>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乙方：</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1、负责提供符合招标要求的流放鱼种，并须提供由专业机构出具的所投流放鱼种的质量检验及主要病害检疫报告；</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2、按甲方放流计划要求，准时将鱼种运抵甲方指定放流点，并确保运输环节放流鱼种安全、健康；</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采购合同签订生效后22日内流放至采购人指定地点，否则没收履约保证金。</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4、鱼苗验收合格后，放流之前必须使用消毒药品进行消毒；</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5、鱼苗放流过程中，乙方必须确保安全、有序放流，一旦在放流中出现的一切安全事故由乙方负责；</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6、出具合法票据。</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textAlignment w:val="baseline"/>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kern w:val="0"/>
          <w:sz w:val="28"/>
          <w:szCs w:val="28"/>
        </w:rPr>
        <w:t>第</w:t>
      </w:r>
      <w:r>
        <w:rPr>
          <w:rFonts w:hint="eastAsia" w:asciiTheme="minorEastAsia" w:hAnsiTheme="minorEastAsia" w:eastAsiaTheme="minorEastAsia" w:cstheme="minorEastAsia"/>
          <w:b/>
          <w:color w:val="auto"/>
          <w:kern w:val="0"/>
          <w:sz w:val="28"/>
          <w:szCs w:val="28"/>
          <w:lang w:eastAsia="zh-CN"/>
        </w:rPr>
        <w:t>四</w:t>
      </w:r>
      <w:r>
        <w:rPr>
          <w:rFonts w:hint="eastAsia" w:asciiTheme="minorEastAsia" w:hAnsiTheme="minorEastAsia" w:eastAsiaTheme="minorEastAsia" w:cstheme="minorEastAsia"/>
          <w:b/>
          <w:color w:val="auto"/>
          <w:kern w:val="0"/>
          <w:sz w:val="28"/>
          <w:szCs w:val="28"/>
        </w:rPr>
        <w:t xml:space="preserve">条 </w:t>
      </w:r>
      <w:r>
        <w:rPr>
          <w:rFonts w:hint="eastAsia" w:asciiTheme="minorEastAsia" w:hAnsiTheme="minorEastAsia" w:eastAsiaTheme="minorEastAsia" w:cstheme="minorEastAsia"/>
          <w:b/>
          <w:bCs/>
          <w:color w:val="auto"/>
          <w:sz w:val="28"/>
          <w:szCs w:val="28"/>
        </w:rPr>
        <w:t>双方权利</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甲方有权对乙方提供的鱼种和相关技术资料进行必要的检查和查阅，确保放流鱼种的安全性；</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乙方提供的鱼种规格若未达到放流标准，</w:t>
      </w:r>
      <w:r>
        <w:rPr>
          <w:rFonts w:hint="eastAsia" w:asciiTheme="minorEastAsia" w:hAnsiTheme="minorEastAsia" w:eastAsiaTheme="minorEastAsia" w:cstheme="minorEastAsia"/>
          <w:color w:val="auto"/>
          <w:sz w:val="28"/>
          <w:szCs w:val="28"/>
          <w:lang w:eastAsia="zh-CN"/>
        </w:rPr>
        <w:t>甲方有权</w:t>
      </w:r>
      <w:r>
        <w:rPr>
          <w:rFonts w:hint="eastAsia" w:asciiTheme="minorEastAsia" w:hAnsiTheme="minorEastAsia" w:eastAsiaTheme="minorEastAsia" w:cstheme="minorEastAsia"/>
          <w:color w:val="auto"/>
          <w:sz w:val="28"/>
          <w:szCs w:val="28"/>
        </w:rPr>
        <w:t>拒绝乙方鱼苗放流，鱼苗退回；</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签订合同之日乙方</w:t>
      </w:r>
      <w:r>
        <w:rPr>
          <w:rFonts w:hint="eastAsia" w:asciiTheme="minorEastAsia" w:hAnsiTheme="minorEastAsia" w:eastAsiaTheme="minorEastAsia" w:cstheme="minorEastAsia"/>
          <w:color w:val="auto"/>
          <w:sz w:val="28"/>
          <w:szCs w:val="28"/>
          <w:lang w:eastAsia="zh-CN"/>
        </w:rPr>
        <w:t>必须提交</w:t>
      </w:r>
      <w:r>
        <w:rPr>
          <w:rFonts w:hint="eastAsia" w:asciiTheme="minorEastAsia" w:hAnsiTheme="minorEastAsia" w:eastAsiaTheme="minorEastAsia" w:cstheme="minorEastAsia"/>
          <w:color w:val="auto"/>
          <w:sz w:val="28"/>
          <w:szCs w:val="28"/>
          <w:lang w:val="en-US" w:eastAsia="zh-CN"/>
        </w:rPr>
        <w:t>履</w:t>
      </w:r>
      <w:r>
        <w:rPr>
          <w:rFonts w:hint="eastAsia" w:asciiTheme="minorEastAsia" w:hAnsiTheme="minorEastAsia" w:eastAsiaTheme="minorEastAsia" w:cstheme="minorEastAsia"/>
          <w:color w:val="auto"/>
          <w:sz w:val="28"/>
          <w:szCs w:val="28"/>
          <w:lang w:eastAsia="zh-CN"/>
        </w:rPr>
        <w:t>约保证金，否则终止</w:t>
      </w:r>
      <w:r>
        <w:rPr>
          <w:rFonts w:hint="eastAsia" w:asciiTheme="minorEastAsia" w:hAnsiTheme="minorEastAsia" w:eastAsiaTheme="minorEastAsia" w:cstheme="minorEastAsia"/>
          <w:color w:val="auto"/>
          <w:sz w:val="28"/>
          <w:szCs w:val="28"/>
        </w:rPr>
        <w:t>合同；</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甲方要求的苗种要求，乙方必须按照要求执行，具体如下：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1、放流工艺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参考《水生动物增殖放流技术规范》和《水生生物增殖放流管理规定》</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2、技术要求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必须是原种或原种子一代苗种。禁止向仙女湖水域放流杂交种、转基因种、外来物种及其它种质不纯的物种。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放养应选择在晴天进行，在上风头放养，放养时应用水体消毒剂对放养鱼体进行体外消毒。消毒方法按消毒剂使用说明书进行。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水生动物质量要求见</w:t>
      </w:r>
      <w:r>
        <w:rPr>
          <w:rFonts w:hint="eastAsia" w:asciiTheme="minorEastAsia" w:hAnsiTheme="minorEastAsia" w:eastAsiaTheme="minorEastAsia" w:cstheme="minorEastAsia"/>
          <w:color w:val="auto"/>
          <w:sz w:val="28"/>
          <w:szCs w:val="28"/>
          <w:lang w:eastAsia="zh-CN"/>
        </w:rPr>
        <w:t>下</w:t>
      </w:r>
      <w:r>
        <w:rPr>
          <w:rFonts w:hint="eastAsia" w:asciiTheme="minorEastAsia" w:hAnsiTheme="minorEastAsia" w:eastAsiaTheme="minorEastAsia" w:cstheme="minorEastAsia"/>
          <w:color w:val="auto"/>
          <w:sz w:val="28"/>
          <w:szCs w:val="28"/>
        </w:rPr>
        <w:t>表。</w:t>
      </w:r>
    </w:p>
    <w:p>
      <w:pPr>
        <w:pageBreakBefore w:val="0"/>
        <w:widowControl/>
        <w:kinsoku w:val="0"/>
        <w:wordWrap/>
        <w:overflowPunct/>
        <w:topLinePunct w:val="0"/>
        <w:autoSpaceDE w:val="0"/>
        <w:autoSpaceDN w:val="0"/>
        <w:bidi w:val="0"/>
        <w:adjustRightInd w:val="0"/>
        <w:snapToGrid w:val="0"/>
        <w:spacing w:line="440" w:lineRule="exact"/>
        <w:ind w:firstLine="560"/>
        <w:jc w:val="center"/>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增殖放流水生动物质量要求</w:t>
      </w:r>
    </w:p>
    <w:tbl>
      <w:tblPr>
        <w:tblStyle w:val="20"/>
        <w:tblW w:w="10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8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水生动物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感官质量</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规格整齐、活力强、外观完整、体表光洁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可数指标</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规格合格率≥9</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%，死亡率、伤残率、体色异常率、挂脏率之和＜</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疫病</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农业部公告第1125号规定的水生动物疫病病种（见附录A）不得检出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5"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药物残留</w:t>
            </w:r>
          </w:p>
        </w:tc>
        <w:tc>
          <w:tcPr>
            <w:tcW w:w="8596" w:type="dxa"/>
            <w:noWrap w:val="0"/>
            <w:vAlign w:val="top"/>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国家、行业颁布的禁用药物不得检出，其他药物残留符合NY5070的要求。</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鱼种的规格及质量要求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44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3.1</w:t>
      </w:r>
      <w:r>
        <w:rPr>
          <w:rFonts w:hint="eastAsia" w:asciiTheme="minorEastAsia" w:hAnsiTheme="minorEastAsia" w:eastAsiaTheme="minorEastAsia" w:cstheme="minorEastAsia"/>
          <w:color w:val="auto"/>
          <w:sz w:val="28"/>
          <w:szCs w:val="28"/>
        </w:rPr>
        <w:t>采购鱼苗清单</w:t>
      </w:r>
    </w:p>
    <w:tbl>
      <w:tblPr>
        <w:tblStyle w:val="20"/>
        <w:tblpPr w:leftFromText="180" w:rightFromText="180" w:vertAnchor="text" w:horzAnchor="page" w:tblpX="1066" w:tblpY="66"/>
        <w:tblOverlap w:val="never"/>
        <w:tblW w:w="10396" w:type="dxa"/>
        <w:tblInd w:w="0" w:type="dxa"/>
        <w:tblLayout w:type="fixed"/>
        <w:tblCellMar>
          <w:top w:w="0" w:type="dxa"/>
          <w:left w:w="108" w:type="dxa"/>
          <w:bottom w:w="0" w:type="dxa"/>
          <w:right w:w="108" w:type="dxa"/>
        </w:tblCellMar>
      </w:tblPr>
      <w:tblGrid>
        <w:gridCol w:w="2896"/>
        <w:gridCol w:w="1719"/>
        <w:gridCol w:w="2181"/>
        <w:gridCol w:w="3600"/>
      </w:tblGrid>
      <w:tr>
        <w:tblPrEx>
          <w:tblCellMar>
            <w:top w:w="0" w:type="dxa"/>
            <w:left w:w="108" w:type="dxa"/>
            <w:bottom w:w="0" w:type="dxa"/>
            <w:right w:w="108" w:type="dxa"/>
          </w:tblCellMar>
        </w:tblPrEx>
        <w:trPr>
          <w:trHeight w:val="684" w:hRule="atLeast"/>
        </w:trPr>
        <w:tc>
          <w:tcPr>
            <w:tcW w:w="2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项目名称</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鱼苗品种</w:t>
            </w:r>
          </w:p>
        </w:tc>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规格（重量）</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总重量</w:t>
            </w:r>
          </w:p>
        </w:tc>
      </w:tr>
      <w:tr>
        <w:tblPrEx>
          <w:tblCellMar>
            <w:top w:w="0" w:type="dxa"/>
            <w:left w:w="108" w:type="dxa"/>
            <w:bottom w:w="0" w:type="dxa"/>
            <w:right w:w="108" w:type="dxa"/>
          </w:tblCellMar>
        </w:tblPrEx>
        <w:trPr>
          <w:trHeight w:val="1130" w:hRule="atLeast"/>
        </w:trPr>
        <w:tc>
          <w:tcPr>
            <w:tcW w:w="289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color w:val="auto"/>
                <w:sz w:val="24"/>
                <w:szCs w:val="24"/>
              </w:rPr>
            </w:pPr>
            <w:r>
              <w:rPr>
                <w:rFonts w:hint="eastAsia" w:ascii="宋体" w:hAnsi="宋体" w:cs="宋体"/>
                <w:color w:val="auto"/>
                <w:sz w:val="28"/>
                <w:szCs w:val="28"/>
                <w:lang w:eastAsia="zh-CN"/>
              </w:rPr>
              <w:t>2023年仙女湖大水面鳙鱼苗采购项目</w:t>
            </w:r>
          </w:p>
        </w:tc>
        <w:tc>
          <w:tcPr>
            <w:tcW w:w="1719"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鳙鱼苗</w:t>
            </w:r>
          </w:p>
        </w:tc>
        <w:tc>
          <w:tcPr>
            <w:tcW w:w="2181"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0.1-0.2斤/尾</w:t>
            </w:r>
          </w:p>
        </w:tc>
        <w:tc>
          <w:tcPr>
            <w:tcW w:w="360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30万斤</w:t>
            </w:r>
          </w:p>
        </w:tc>
      </w:tr>
      <w:tr>
        <w:tblPrEx>
          <w:tblCellMar>
            <w:top w:w="0" w:type="dxa"/>
            <w:left w:w="108" w:type="dxa"/>
            <w:bottom w:w="0" w:type="dxa"/>
            <w:right w:w="108" w:type="dxa"/>
          </w:tblCellMar>
        </w:tblPrEx>
        <w:trPr>
          <w:trHeight w:val="1140" w:hRule="atLeast"/>
        </w:trPr>
        <w:tc>
          <w:tcPr>
            <w:tcW w:w="289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color w:val="auto"/>
                <w:sz w:val="24"/>
                <w:szCs w:val="24"/>
              </w:rPr>
            </w:pPr>
          </w:p>
        </w:tc>
        <w:tc>
          <w:tcPr>
            <w:tcW w:w="1719"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c>
          <w:tcPr>
            <w:tcW w:w="2181"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0.3-0.5斤/尾</w:t>
            </w:r>
          </w:p>
        </w:tc>
        <w:tc>
          <w:tcPr>
            <w:tcW w:w="360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20万斤</w:t>
            </w:r>
          </w:p>
        </w:tc>
      </w:tr>
    </w:tbl>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3.2质量要求：</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3.2.1鱼种规格整齐，大小均匀；体质健壮，体表光滑有黏液，无外伤，无充血，体表无寄生虫；</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3.2.2色泽鲜艳，游动活泼；</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3.2.3鱼种无孔雀石绿和氯霉素药物残留；</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3.2.4苗种成活率（运输到指定放流地点时）达95%以上。</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lang w:val="en-US" w:eastAsia="zh-CN"/>
        </w:rPr>
        <w:t>3.3</w:t>
      </w:r>
      <w:r>
        <w:rPr>
          <w:rFonts w:hint="eastAsia" w:ascii="宋体" w:hAnsi="宋体" w:cs="宋体"/>
          <w:color w:val="auto"/>
          <w:sz w:val="28"/>
          <w:szCs w:val="28"/>
        </w:rPr>
        <w:t>包装要求</w:t>
      </w:r>
    </w:p>
    <w:p>
      <w:pPr>
        <w:tabs>
          <w:tab w:val="left" w:pos="1050"/>
        </w:tabs>
        <w:autoSpaceDE w:val="0"/>
        <w:autoSpaceDN w:val="0"/>
        <w:adjustRightInd w:val="0"/>
        <w:spacing w:after="120" w:line="24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3.</w:t>
      </w:r>
      <w:r>
        <w:rPr>
          <w:rFonts w:hint="eastAsia" w:ascii="宋体" w:hAnsi="宋体" w:eastAsia="宋体" w:cs="宋体"/>
          <w:color w:val="auto"/>
          <w:sz w:val="28"/>
          <w:szCs w:val="28"/>
          <w:lang w:val="en-US" w:eastAsia="zh-CN"/>
        </w:rPr>
        <w:t>3</w:t>
      </w:r>
      <w:r>
        <w:rPr>
          <w:rFonts w:hint="eastAsia" w:ascii="宋体" w:hAnsi="宋体" w:cs="宋体"/>
          <w:color w:val="auto"/>
          <w:sz w:val="28"/>
          <w:szCs w:val="28"/>
        </w:rPr>
        <w:t>.1包装工具：氧气袋</w:t>
      </w:r>
      <w:r>
        <w:rPr>
          <w:rFonts w:hint="eastAsia" w:ascii="宋体" w:hAnsi="宋体" w:eastAsia="宋体" w:cs="宋体"/>
          <w:color w:val="auto"/>
          <w:sz w:val="28"/>
          <w:szCs w:val="28"/>
          <w:lang w:eastAsia="zh-CN"/>
        </w:rPr>
        <w:t>。</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eastAsia="宋体" w:cs="宋体"/>
          <w:color w:val="auto"/>
          <w:sz w:val="28"/>
          <w:szCs w:val="28"/>
          <w:lang w:val="en-US" w:eastAsia="zh-CN"/>
        </w:rPr>
        <w:t>3</w:t>
      </w:r>
      <w:r>
        <w:rPr>
          <w:rFonts w:hint="eastAsia" w:ascii="宋体" w:hAnsi="宋体" w:cs="宋体"/>
          <w:color w:val="auto"/>
          <w:sz w:val="28"/>
          <w:szCs w:val="28"/>
        </w:rPr>
        <w:t>.2包装措施</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1）根据增殖放流水域的温度、盐度提前调节培育用水的温度、盐度：温差≤2 ℃；盐差≤3。</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2）根据增殖放流物种的耐氧性、规格、放流日气温及运输时间、运输方式等因素，合理确定包装密度，采取必要的充氧和控温措施。</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3）除外包装工具，其它包装工具应在使用前消毒处理。</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4）对于自残严重的物种，包装袋内须填充无毒隔离材料。</w:t>
      </w:r>
    </w:p>
    <w:p>
      <w:pPr>
        <w:tabs>
          <w:tab w:val="left" w:pos="1050"/>
        </w:tabs>
        <w:autoSpaceDE w:val="0"/>
        <w:autoSpaceDN w:val="0"/>
        <w:adjustRightInd w:val="0"/>
        <w:spacing w:after="120" w:line="240" w:lineRule="atLeast"/>
        <w:rPr>
          <w:rFonts w:hint="eastAsia" w:ascii="宋体" w:hAnsi="宋体" w:cs="宋体"/>
          <w:color w:val="auto"/>
          <w:sz w:val="28"/>
          <w:szCs w:val="28"/>
        </w:rPr>
      </w:pPr>
      <w:r>
        <w:rPr>
          <w:rFonts w:hint="eastAsia" w:ascii="宋体" w:hAnsi="宋体" w:cs="宋体"/>
          <w:color w:val="auto"/>
          <w:sz w:val="28"/>
          <w:szCs w:val="28"/>
        </w:rPr>
        <w:t>5）每个包装袋数量统一便于抽查。</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w:t>
      </w:r>
      <w:r>
        <w:rPr>
          <w:rFonts w:hint="eastAsia" w:asciiTheme="minorEastAsia" w:hAnsiTheme="minorEastAsia" w:eastAsiaTheme="minorEastAsia" w:cstheme="minorEastAsia"/>
          <w:b/>
          <w:color w:val="auto"/>
          <w:kern w:val="0"/>
          <w:sz w:val="28"/>
          <w:szCs w:val="28"/>
          <w:lang w:eastAsia="zh-CN"/>
        </w:rPr>
        <w:t>五</w:t>
      </w:r>
      <w:r>
        <w:rPr>
          <w:rFonts w:hint="eastAsia" w:asciiTheme="minorEastAsia" w:hAnsiTheme="minorEastAsia" w:eastAsiaTheme="minorEastAsia" w:cstheme="minorEastAsia"/>
          <w:b/>
          <w:color w:val="auto"/>
          <w:kern w:val="0"/>
          <w:sz w:val="28"/>
          <w:szCs w:val="28"/>
        </w:rPr>
        <w:t>条 运输</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苗种运输应基于安全、快捷、便利且追求低成本，提高运输成活率。</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运输过程中，避免剧烈颠簸、阳光暴晒和雨淋，运输成活率达到95%以上。</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w:t>
      </w:r>
      <w:r>
        <w:rPr>
          <w:rFonts w:hint="eastAsia" w:asciiTheme="minorEastAsia" w:hAnsiTheme="minorEastAsia" w:eastAsiaTheme="minorEastAsia" w:cstheme="minorEastAsia"/>
          <w:b/>
          <w:color w:val="auto"/>
          <w:kern w:val="0"/>
          <w:sz w:val="28"/>
          <w:szCs w:val="28"/>
          <w:lang w:eastAsia="zh-CN"/>
        </w:rPr>
        <w:t>六</w:t>
      </w:r>
      <w:r>
        <w:rPr>
          <w:rFonts w:hint="eastAsia" w:asciiTheme="minorEastAsia" w:hAnsiTheme="minorEastAsia" w:eastAsiaTheme="minorEastAsia" w:cstheme="minorEastAsia"/>
          <w:b/>
          <w:color w:val="auto"/>
          <w:kern w:val="0"/>
          <w:sz w:val="28"/>
          <w:szCs w:val="28"/>
        </w:rPr>
        <w:t>条 验收</w:t>
      </w:r>
    </w:p>
    <w:p>
      <w:pPr>
        <w:tabs>
          <w:tab w:val="left" w:pos="1050"/>
        </w:tabs>
        <w:autoSpaceDE w:val="0"/>
        <w:autoSpaceDN w:val="0"/>
        <w:adjustRightInd w:val="0"/>
        <w:spacing w:after="120" w:line="240" w:lineRule="atLeast"/>
        <w:ind w:firstLine="560" w:firstLineChars="200"/>
        <w:rPr>
          <w:rFonts w:hint="eastAsia" w:ascii="宋体" w:hAnsi="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rPr>
        <w:t>苗种验收：由采购人成立放流苗种验收小组对放流苗种进行验收。</w:t>
      </w:r>
    </w:p>
    <w:p>
      <w:pPr>
        <w:tabs>
          <w:tab w:val="left" w:pos="1050"/>
        </w:tabs>
        <w:autoSpaceDE w:val="0"/>
        <w:autoSpaceDN w:val="0"/>
        <w:adjustRightInd w:val="0"/>
        <w:spacing w:after="120" w:line="240" w:lineRule="atLeast"/>
        <w:ind w:firstLine="560" w:firstLineChars="200"/>
        <w:rPr>
          <w:rFonts w:hint="eastAsia" w:ascii="宋体" w:hAnsi="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rPr>
        <w:t>验收方法：由采购人成立的放流苗种验收小组验收放流苗种的品种、规格、质量和数量。</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 xml:space="preserve">  1）品种验收：验收小组验收运输到放流点的品种，指定品种应具备其形态特征优良性状；</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 xml:space="preserve">   2）规格验收：验收小组对每批次的品种种苗进行随机抽样，单重达到规格的数量应达到95%以上，且平均单重达到规定规格；</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 xml:space="preserve">   3）质量验收：苗种的成活率应达到95%以上，达不到的不予验收，苗种退回，苗种成活率达到95%以上的只验收成活的数量，放流前出示本批次苗种的检疫证书（原件）；</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 xml:space="preserve">   4）重量验收：鱼苗采用全部称重方法验收。</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 xml:space="preserve">   验收时，如果品种不符合招标文件要求，则全部退回供应商，且供应商须赔付合同总金额10%的违约金给采购人，如果苗种规格、质量或数量达不到招标文件要求，则按达到要求的苗种实际数量和中标单价进行结算。</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5)质量保证期：整个放流工程完成后，至少保证15天苗种成活率达到95%以上。</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280" w:firstLineChars="100"/>
        <w:textAlignment w:val="baseline"/>
        <w:rPr>
          <w:rFonts w:hint="eastAsia" w:ascii="宋体" w:hAnsi="宋体" w:cs="宋体"/>
          <w:color w:val="auto"/>
          <w:sz w:val="28"/>
          <w:szCs w:val="28"/>
        </w:rPr>
      </w:pPr>
      <w:r>
        <w:rPr>
          <w:rFonts w:hint="eastAsia" w:ascii="宋体" w:hAnsi="宋体" w:cs="宋体"/>
          <w:color w:val="auto"/>
          <w:sz w:val="28"/>
          <w:szCs w:val="28"/>
        </w:rPr>
        <w:t>6)在合同期间中标供应商完成总中标重量的100%可视为完成任务，如在规定时间内中标供应商没有完成中标重量的100%即视为乙方违约，扣除全部履约保证金。</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2" w:firstLineChars="200"/>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w:t>
      </w:r>
      <w:r>
        <w:rPr>
          <w:rFonts w:hint="eastAsia" w:asciiTheme="minorEastAsia" w:hAnsiTheme="minorEastAsia" w:eastAsiaTheme="minorEastAsia" w:cstheme="minorEastAsia"/>
          <w:b/>
          <w:color w:val="auto"/>
          <w:kern w:val="0"/>
          <w:sz w:val="28"/>
          <w:szCs w:val="28"/>
          <w:lang w:eastAsia="zh-CN"/>
        </w:rPr>
        <w:t>七</w:t>
      </w:r>
      <w:r>
        <w:rPr>
          <w:rFonts w:hint="eastAsia" w:asciiTheme="minorEastAsia" w:hAnsiTheme="minorEastAsia" w:eastAsiaTheme="minorEastAsia" w:cstheme="minorEastAsia"/>
          <w:b/>
          <w:color w:val="auto"/>
          <w:kern w:val="0"/>
          <w:sz w:val="28"/>
          <w:szCs w:val="28"/>
        </w:rPr>
        <w:t>条 其他要求：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280" w:firstLineChars="100"/>
        <w:textAlignment w:val="baseline"/>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1）供应商的报价中应包括与本项目有关的等一切费用，并考虑应承担的风险（包括天气和其他因素对苗种造成损失）。所投鱼种运输的相关手续及费用由中标供应商负责。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280" w:firstLineChars="100"/>
        <w:textAlignment w:val="baseline"/>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2）鱼苗验收合格后，由中标供应商负责鱼苗的卸货，在卸货过程中一切的安全事故由</w:t>
      </w:r>
      <w:r>
        <w:rPr>
          <w:rFonts w:hint="eastAsia" w:asciiTheme="minorEastAsia" w:hAnsiTheme="minorEastAsia" w:eastAsiaTheme="minorEastAsia" w:cstheme="minorEastAsia"/>
          <w:color w:val="auto"/>
          <w:sz w:val="28"/>
          <w:szCs w:val="28"/>
        </w:rPr>
        <w:t>乙方</w:t>
      </w:r>
      <w:r>
        <w:rPr>
          <w:rFonts w:hint="eastAsia" w:asciiTheme="minorEastAsia" w:hAnsiTheme="minorEastAsia" w:eastAsiaTheme="minorEastAsia" w:cstheme="minorEastAsia"/>
          <w:color w:val="auto"/>
          <w:sz w:val="28"/>
          <w:szCs w:val="28"/>
          <w:lang w:val="en-US" w:eastAsia="zh-CN"/>
        </w:rPr>
        <w:t>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281" w:firstLineChars="100"/>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lang w:eastAsia="zh-CN"/>
        </w:rPr>
        <w:t>第八条</w:t>
      </w:r>
      <w:r>
        <w:rPr>
          <w:rFonts w:hint="eastAsia" w:asciiTheme="minorEastAsia" w:hAnsiTheme="minorEastAsia" w:eastAsiaTheme="minorEastAsia" w:cstheme="minorEastAsia"/>
          <w:b/>
          <w:color w:val="auto"/>
          <w:kern w:val="0"/>
          <w:sz w:val="28"/>
          <w:szCs w:val="28"/>
          <w:lang w:val="en-US" w:eastAsia="zh-CN"/>
        </w:rPr>
        <w:t xml:space="preserve"> </w:t>
      </w:r>
      <w:r>
        <w:rPr>
          <w:rFonts w:hint="eastAsia" w:asciiTheme="minorEastAsia" w:hAnsiTheme="minorEastAsia" w:eastAsiaTheme="minorEastAsia" w:cstheme="minorEastAsia"/>
          <w:b/>
          <w:color w:val="auto"/>
          <w:kern w:val="0"/>
          <w:sz w:val="28"/>
          <w:szCs w:val="28"/>
        </w:rPr>
        <w:t>共同遵守的条款</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1、购买鱼种计划确定后，具体放流计划由甲、乙双方共同确定，并按计划执行；</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2、若遇到</w:t>
      </w:r>
      <w:r>
        <w:rPr>
          <w:rFonts w:hint="eastAsia" w:asciiTheme="minorEastAsia" w:hAnsiTheme="minorEastAsia" w:eastAsiaTheme="minorEastAsia" w:cstheme="minorEastAsia"/>
          <w:color w:val="auto"/>
          <w:sz w:val="28"/>
          <w:szCs w:val="28"/>
          <w:lang w:eastAsia="zh-CN"/>
        </w:rPr>
        <w:t>不可抗力</w:t>
      </w:r>
      <w:r>
        <w:rPr>
          <w:rFonts w:hint="eastAsia" w:asciiTheme="minorEastAsia" w:hAnsiTheme="minorEastAsia" w:eastAsiaTheme="minorEastAsia" w:cstheme="minorEastAsia"/>
          <w:color w:val="auto"/>
          <w:sz w:val="28"/>
          <w:szCs w:val="28"/>
        </w:rPr>
        <w:t>原因，甲方或乙方未能如期实施放流计划、原则上顺延，并及时以书面形式通知对方；</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3、放流过程中若遇到技术和操作上的难题，由双方共同商定后实施。</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81" w:firstLineChars="100"/>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w:t>
      </w:r>
      <w:r>
        <w:rPr>
          <w:rFonts w:hint="eastAsia" w:asciiTheme="minorEastAsia" w:hAnsiTheme="minorEastAsia" w:eastAsiaTheme="minorEastAsia" w:cstheme="minorEastAsia"/>
          <w:b/>
          <w:color w:val="auto"/>
          <w:kern w:val="0"/>
          <w:sz w:val="28"/>
          <w:szCs w:val="28"/>
          <w:lang w:eastAsia="zh-CN"/>
        </w:rPr>
        <w:t>九</w:t>
      </w:r>
      <w:r>
        <w:rPr>
          <w:rFonts w:hint="eastAsia" w:asciiTheme="minorEastAsia" w:hAnsiTheme="minorEastAsia" w:eastAsiaTheme="minorEastAsia" w:cstheme="minorEastAsia"/>
          <w:b/>
          <w:color w:val="auto"/>
          <w:kern w:val="0"/>
          <w:sz w:val="28"/>
          <w:szCs w:val="28"/>
        </w:rPr>
        <w:t>条 付款方式：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560" w:firstLineChars="200"/>
        <w:textAlignment w:val="baseline"/>
        <w:rPr>
          <w:rFonts w:hint="eastAsia"/>
          <w:color w:val="auto"/>
        </w:rPr>
      </w:pPr>
      <w:r>
        <w:rPr>
          <w:rFonts w:hint="eastAsia" w:asciiTheme="minorEastAsia" w:hAnsiTheme="minorEastAsia" w:eastAsiaTheme="minorEastAsia" w:cstheme="minorEastAsia"/>
          <w:snapToGrid w:val="0"/>
          <w:color w:val="auto"/>
          <w:kern w:val="0"/>
          <w:sz w:val="28"/>
          <w:szCs w:val="28"/>
          <w:highlight w:val="none"/>
        </w:rPr>
        <w:t>项目验收合格后30日内采购人向中标供应商一次性支付合同价款的100%。</w:t>
      </w:r>
      <w:r>
        <w:rPr>
          <w:rFonts w:hint="eastAsia" w:asciiTheme="minorEastAsia" w:hAnsiTheme="minorEastAsia" w:eastAsiaTheme="minorEastAsia" w:cstheme="minorEastAsia"/>
          <w:color w:val="auto"/>
          <w:kern w:val="0"/>
          <w:sz w:val="28"/>
          <w:szCs w:val="28"/>
          <w:highlight w:val="none"/>
        </w:rPr>
        <w:t>具体根据《鱼种增殖项目现场监督表》，甲方技术小组、监督小组人员测定的流放鱼种总数量结算款项。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81" w:firstLineChars="100"/>
        <w:textAlignment w:val="baseline"/>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kern w:val="0"/>
          <w:sz w:val="28"/>
          <w:szCs w:val="28"/>
          <w:lang w:eastAsia="zh-CN"/>
        </w:rPr>
        <w:t>第十条</w:t>
      </w:r>
      <w:r>
        <w:rPr>
          <w:rFonts w:hint="eastAsia" w:asciiTheme="minorEastAsia" w:hAnsiTheme="minorEastAsia" w:eastAsiaTheme="minorEastAsia" w:cstheme="minorEastAsia"/>
          <w:b/>
          <w:color w:val="auto"/>
          <w:kern w:val="0"/>
          <w:sz w:val="28"/>
          <w:szCs w:val="28"/>
          <w:lang w:val="en-US" w:eastAsia="zh-CN"/>
        </w:rPr>
        <w:t xml:space="preserve"> </w:t>
      </w:r>
      <w:r>
        <w:rPr>
          <w:rFonts w:hint="eastAsia" w:asciiTheme="minorEastAsia" w:hAnsiTheme="minorEastAsia" w:eastAsiaTheme="minorEastAsia" w:cstheme="minorEastAsia"/>
          <w:b/>
          <w:bCs/>
          <w:color w:val="auto"/>
          <w:sz w:val="28"/>
          <w:szCs w:val="28"/>
        </w:rPr>
        <w:t>违约责任</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1、若乙方运抵放流点的鱼种其活动能力及健康状况未能达到放流要求，甲方可拒绝验收及放流；</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2、乙方未能按本合同要求如期提供放流鱼种，须按本合同确定的鱼种</w:t>
      </w:r>
      <w:r>
        <w:rPr>
          <w:rFonts w:hint="eastAsia" w:asciiTheme="minorEastAsia" w:hAnsiTheme="minorEastAsia" w:eastAsiaTheme="minorEastAsia" w:cstheme="minorEastAsia"/>
          <w:color w:val="auto"/>
          <w:sz w:val="28"/>
          <w:szCs w:val="28"/>
          <w:lang w:eastAsia="zh-CN"/>
        </w:rPr>
        <w:t>合同</w:t>
      </w:r>
      <w:r>
        <w:rPr>
          <w:rFonts w:hint="eastAsia" w:asciiTheme="minorEastAsia" w:hAnsiTheme="minorEastAsia" w:eastAsiaTheme="minorEastAsia" w:cstheme="minorEastAsia"/>
          <w:color w:val="auto"/>
          <w:sz w:val="28"/>
          <w:szCs w:val="28"/>
        </w:rPr>
        <w:t>金额的10%向甲方支付违约金（部分履行合同的，则按未完成部分的合同金额的5%向甲方支付违约金），同时应向甲方赔偿因乙方违约而造成的其他损失；</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3、甲方未能如期支付采购鱼种款项（或未能按时支付全部款项），则须每月按所欠部分款项的5%向乙方支付违约金；</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eastAsia="zh-CN"/>
        </w:rPr>
        <w:t>采购合同签订生效后22日内流放至采购人指定地点</w:t>
      </w:r>
      <w:r>
        <w:rPr>
          <w:rFonts w:hint="eastAsia" w:asciiTheme="minorEastAsia" w:hAnsiTheme="minorEastAsia" w:eastAsiaTheme="minorEastAsia" w:cstheme="minorEastAsia"/>
          <w:color w:val="auto"/>
          <w:sz w:val="28"/>
          <w:szCs w:val="28"/>
        </w:rPr>
        <w:t>，否则没收履约保证金。</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bCs/>
          <w:color w:val="auto"/>
          <w:kern w:val="0"/>
          <w:sz w:val="28"/>
          <w:szCs w:val="28"/>
        </w:rPr>
        <w:t>第十</w:t>
      </w:r>
      <w:r>
        <w:rPr>
          <w:rFonts w:hint="eastAsia" w:asciiTheme="minorEastAsia" w:hAnsiTheme="minorEastAsia" w:eastAsiaTheme="minorEastAsia" w:cstheme="minorEastAsia"/>
          <w:b/>
          <w:bCs/>
          <w:color w:val="auto"/>
          <w:kern w:val="0"/>
          <w:sz w:val="28"/>
          <w:szCs w:val="28"/>
          <w:lang w:eastAsia="zh-CN"/>
        </w:rPr>
        <w:t>二</w:t>
      </w:r>
      <w:r>
        <w:rPr>
          <w:rFonts w:hint="eastAsia" w:asciiTheme="minorEastAsia" w:hAnsiTheme="minorEastAsia" w:eastAsiaTheme="minorEastAsia" w:cstheme="minorEastAsia"/>
          <w:b/>
          <w:bCs/>
          <w:color w:val="auto"/>
          <w:kern w:val="0"/>
          <w:sz w:val="28"/>
          <w:szCs w:val="28"/>
        </w:rPr>
        <w:t>条</w:t>
      </w:r>
      <w:r>
        <w:rPr>
          <w:rFonts w:hint="eastAsia" w:asciiTheme="minorEastAsia" w:hAnsiTheme="minorEastAsia" w:eastAsiaTheme="minorEastAsia" w:cstheme="minorEastAsia"/>
          <w:b/>
          <w:bCs/>
          <w:color w:val="auto"/>
          <w:kern w:val="0"/>
          <w:sz w:val="28"/>
          <w:szCs w:val="28"/>
          <w:lang w:val="en-US" w:eastAsia="zh-CN"/>
        </w:rPr>
        <w:t xml:space="preserve"> </w:t>
      </w:r>
      <w:r>
        <w:rPr>
          <w:rFonts w:hint="eastAsia" w:asciiTheme="minorEastAsia" w:hAnsiTheme="minorEastAsia" w:eastAsiaTheme="minorEastAsia" w:cstheme="minorEastAsia"/>
          <w:b/>
          <w:color w:val="auto"/>
          <w:kern w:val="0"/>
          <w:sz w:val="28"/>
          <w:szCs w:val="28"/>
        </w:rPr>
        <w:t>争议及仲裁</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本合同未尽事宜，由甲乙双方共同协商解决；协商不成，可向人民法院提起诉讼，双方约定由合同签订地人民法院管辖。</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第十</w:t>
      </w:r>
      <w:r>
        <w:rPr>
          <w:rFonts w:hint="eastAsia" w:asciiTheme="minorEastAsia" w:hAnsiTheme="minorEastAsia" w:eastAsiaTheme="minorEastAsia" w:cstheme="minorEastAsia"/>
          <w:b/>
          <w:bCs/>
          <w:color w:val="auto"/>
          <w:kern w:val="0"/>
          <w:sz w:val="28"/>
          <w:szCs w:val="28"/>
          <w:lang w:eastAsia="zh-CN"/>
        </w:rPr>
        <w:t>三</w:t>
      </w:r>
      <w:r>
        <w:rPr>
          <w:rFonts w:hint="eastAsia" w:asciiTheme="minorEastAsia" w:hAnsiTheme="minorEastAsia" w:eastAsiaTheme="minorEastAsia" w:cstheme="minorEastAsia"/>
          <w:b/>
          <w:bCs/>
          <w:color w:val="auto"/>
          <w:kern w:val="0"/>
          <w:sz w:val="28"/>
          <w:szCs w:val="28"/>
        </w:rPr>
        <w:t>条 其他</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1、本合同签订于（签订地点）</w:t>
      </w:r>
      <w:r>
        <w:rPr>
          <w:rFonts w:hint="eastAsia" w:asciiTheme="minorEastAsia" w:hAnsiTheme="minorEastAsia" w:eastAsiaTheme="minorEastAsia" w:cstheme="minorEastAsia"/>
          <w:color w:val="auto"/>
          <w:sz w:val="28"/>
          <w:szCs w:val="28"/>
          <w:u w:val="single"/>
        </w:rPr>
        <w:t>江西仙女湖渔业有限公司</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2、本合同一式叁份，经买、卖双方法定代表人或委托代理人签字并加盖公章后生效，买、卖双方各执</w:t>
      </w:r>
      <w:r>
        <w:rPr>
          <w:rFonts w:hint="eastAsia" w:asciiTheme="minorEastAsia" w:hAnsiTheme="minorEastAsia" w:eastAsiaTheme="minorEastAsia" w:cstheme="minorEastAsia"/>
          <w:color w:val="auto"/>
          <w:sz w:val="28"/>
          <w:szCs w:val="28"/>
          <w:lang w:eastAsia="zh-CN"/>
        </w:rPr>
        <w:t>壹</w:t>
      </w:r>
      <w:r>
        <w:rPr>
          <w:rFonts w:hint="eastAsia" w:asciiTheme="minorEastAsia" w:hAnsiTheme="minorEastAsia" w:eastAsiaTheme="minorEastAsia" w:cstheme="minorEastAsia"/>
          <w:color w:val="auto"/>
          <w:sz w:val="28"/>
          <w:szCs w:val="28"/>
        </w:rPr>
        <w:t>份，采购代理机构执</w:t>
      </w:r>
      <w:r>
        <w:rPr>
          <w:rFonts w:hint="eastAsia" w:asciiTheme="minorEastAsia" w:hAnsiTheme="minorEastAsia" w:eastAsiaTheme="minorEastAsia" w:cstheme="minorEastAsia"/>
          <w:color w:val="auto"/>
          <w:sz w:val="28"/>
          <w:szCs w:val="28"/>
          <w:lang w:eastAsia="zh-CN"/>
        </w:rPr>
        <w:t>壹</w:t>
      </w:r>
      <w:r>
        <w:rPr>
          <w:rFonts w:hint="eastAsia" w:asciiTheme="minorEastAsia" w:hAnsiTheme="minorEastAsia" w:eastAsiaTheme="minorEastAsia" w:cstheme="minorEastAsia"/>
          <w:color w:val="auto"/>
          <w:sz w:val="28"/>
          <w:szCs w:val="28"/>
        </w:rPr>
        <w:t>份。</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3、本合同经甲乙双方签字盖章后生效。</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4.本合同附苗种要求（见附件）</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买    方：                           卖    方：</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名    称：（印章）                   名    称：（印章）</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全权代表（签字）：                   全权代表（签字）：</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    址：                           地    址：</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邮政编码：                           邮政编码：</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    话：                           电    话：</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开户银行：                           开户银行：</w:t>
      </w:r>
    </w:p>
    <w:p>
      <w:pPr>
        <w:keepNext w:val="0"/>
        <w:keepLines w:val="0"/>
        <w:pageBreakBefore w:val="0"/>
        <w:widowControl/>
        <w:tabs>
          <w:tab w:val="left" w:pos="1050"/>
        </w:tabs>
        <w:kinsoku w:val="0"/>
        <w:wordWrap/>
        <w:overflowPunct/>
        <w:topLinePunct w:val="0"/>
        <w:autoSpaceDE w:val="0"/>
        <w:autoSpaceDN w:val="0"/>
        <w:bidi w:val="0"/>
        <w:adjustRightInd w:val="0"/>
        <w:snapToGrid w:val="0"/>
        <w:spacing w:after="120" w:line="440" w:lineRule="exact"/>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帐    号：                           帐    号：</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kern w:val="0"/>
          <w:sz w:val="28"/>
          <w:szCs w:val="28"/>
        </w:rPr>
      </w:pPr>
    </w:p>
    <w:p>
      <w:pPr>
        <w:spacing w:line="360" w:lineRule="auto"/>
        <w:rPr>
          <w:rFonts w:hint="eastAsia" w:asciiTheme="minorEastAsia" w:hAnsiTheme="minorEastAsia" w:eastAsiaTheme="minorEastAsia" w:cstheme="minorEastAsia"/>
          <w:b/>
          <w:color w:val="auto"/>
          <w:kern w:val="0"/>
          <w:sz w:val="44"/>
          <w:szCs w:val="44"/>
        </w:rPr>
      </w:pPr>
    </w:p>
    <w:p>
      <w:pPr>
        <w:spacing w:line="405" w:lineRule="auto"/>
        <w:rPr>
          <w:rFonts w:hint="eastAsia" w:asciiTheme="minorEastAsia" w:hAnsiTheme="minorEastAsia" w:eastAsiaTheme="minorEastAsia" w:cstheme="minorEastAsia"/>
          <w:color w:val="auto"/>
          <w:sz w:val="21"/>
          <w:lang w:eastAsia="zh-CN"/>
        </w:rPr>
      </w:pPr>
    </w:p>
    <w:p>
      <w:pPr>
        <w:spacing w:line="279" w:lineRule="auto"/>
        <w:rPr>
          <w:rFonts w:hint="eastAsia" w:asciiTheme="minorEastAsia" w:hAnsiTheme="minorEastAsia" w:eastAsiaTheme="minorEastAsia" w:cstheme="minorEastAsia"/>
          <w:color w:val="auto"/>
          <w:sz w:val="21"/>
        </w:rPr>
      </w:pPr>
    </w:p>
    <w:p>
      <w:pPr>
        <w:rPr>
          <w:rFonts w:hint="eastAsia"/>
          <w:color w:val="auto"/>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spacing w:line="279" w:lineRule="auto"/>
        <w:rPr>
          <w:rFonts w:hint="eastAsia" w:asciiTheme="minorEastAsia" w:hAnsiTheme="minorEastAsia" w:eastAsiaTheme="minorEastAsia" w:cstheme="minorEastAsia"/>
          <w:color w:val="auto"/>
          <w:sz w:val="21"/>
        </w:rPr>
      </w:pPr>
    </w:p>
    <w:p>
      <w:pPr>
        <w:pStyle w:val="5"/>
        <w:bidi w:val="0"/>
        <w:jc w:val="center"/>
        <w:rPr>
          <w:rFonts w:hint="eastAsia" w:asciiTheme="minorEastAsia" w:hAnsiTheme="minorEastAsia" w:eastAsiaTheme="minorEastAsia" w:cstheme="minorEastAsia"/>
          <w:color w:val="auto"/>
        </w:rPr>
      </w:pPr>
      <w:bookmarkStart w:id="25" w:name="_bookmark16"/>
      <w:bookmarkEnd w:id="25"/>
      <w:bookmarkStart w:id="26" w:name="_Toc1511"/>
      <w:r>
        <w:rPr>
          <w:rFonts w:hint="eastAsia" w:asciiTheme="minorEastAsia" w:hAnsiTheme="minorEastAsia" w:eastAsiaTheme="minorEastAsia" w:cstheme="minorEastAsia"/>
          <w:color w:val="auto"/>
        </w:rPr>
        <w:t>第二章、附件(投标文件格式)</w:t>
      </w:r>
      <w:bookmarkEnd w:id="26"/>
    </w:p>
    <w:p>
      <w:pPr>
        <w:spacing w:line="262" w:lineRule="auto"/>
        <w:rPr>
          <w:rFonts w:hint="eastAsia" w:asciiTheme="minorEastAsia" w:hAnsiTheme="minorEastAsia" w:eastAsiaTheme="minorEastAsia" w:cstheme="minorEastAsia"/>
          <w:color w:val="auto"/>
          <w:sz w:val="21"/>
        </w:rPr>
      </w:pPr>
    </w:p>
    <w:p>
      <w:pPr>
        <w:spacing w:line="262" w:lineRule="auto"/>
        <w:rPr>
          <w:rFonts w:hint="eastAsia" w:asciiTheme="minorEastAsia" w:hAnsiTheme="minorEastAsia" w:eastAsiaTheme="minorEastAsia" w:cstheme="minorEastAsia"/>
          <w:color w:val="auto"/>
          <w:sz w:val="21"/>
        </w:rPr>
      </w:pPr>
    </w:p>
    <w:p>
      <w:pPr>
        <w:spacing w:line="262" w:lineRule="auto"/>
        <w:rPr>
          <w:rFonts w:hint="eastAsia" w:asciiTheme="minorEastAsia" w:hAnsiTheme="minorEastAsia" w:eastAsiaTheme="minorEastAsia" w:cstheme="minorEastAsia"/>
          <w:color w:val="auto"/>
          <w:sz w:val="21"/>
        </w:rPr>
      </w:pPr>
    </w:p>
    <w:p>
      <w:pPr>
        <w:spacing w:line="263" w:lineRule="auto"/>
        <w:rPr>
          <w:rFonts w:hint="eastAsia" w:asciiTheme="minorEastAsia" w:hAnsiTheme="minorEastAsia" w:eastAsiaTheme="minorEastAsia" w:cstheme="minorEastAsia"/>
          <w:color w:val="auto"/>
          <w:sz w:val="21"/>
        </w:rPr>
      </w:pPr>
    </w:p>
    <w:p>
      <w:pPr>
        <w:spacing w:before="273" w:line="220" w:lineRule="auto"/>
        <w:ind w:left="1900"/>
        <w:rPr>
          <w:rFonts w:hint="eastAsia" w:asciiTheme="minorEastAsia" w:hAnsiTheme="minorEastAsia" w:eastAsiaTheme="minorEastAsia" w:cstheme="minorEastAsia"/>
          <w:color w:val="auto"/>
          <w:sz w:val="84"/>
          <w:szCs w:val="84"/>
          <w:u w:val="none"/>
        </w:rPr>
      </w:pPr>
      <w:r>
        <w:rPr>
          <w:rFonts w:hint="eastAsia" w:asciiTheme="minorEastAsia" w:hAnsiTheme="minorEastAsia" w:eastAsiaTheme="minorEastAsia" w:cstheme="minorEastAsia"/>
          <w:color w:val="auto"/>
          <w:spacing w:val="-2"/>
          <w:sz w:val="84"/>
          <w:szCs w:val="84"/>
          <w:u w:val="none"/>
        </w:rPr>
        <w:t xml:space="preserve">投 标 文 </w:t>
      </w:r>
      <w:r>
        <w:rPr>
          <w:rFonts w:hint="eastAsia" w:asciiTheme="minorEastAsia" w:hAnsiTheme="minorEastAsia" w:eastAsiaTheme="minorEastAsia" w:cstheme="minorEastAsia"/>
          <w:color w:val="auto"/>
          <w:spacing w:val="-1"/>
          <w:sz w:val="84"/>
          <w:szCs w:val="84"/>
          <w:u w:val="none"/>
        </w:rPr>
        <w:t>件</w:t>
      </w:r>
    </w:p>
    <w:p>
      <w:pPr>
        <w:spacing w:line="265" w:lineRule="auto"/>
        <w:rPr>
          <w:rFonts w:hint="eastAsia" w:asciiTheme="minorEastAsia" w:hAnsiTheme="minorEastAsia" w:eastAsiaTheme="minorEastAsia" w:cstheme="minorEastAsia"/>
          <w:color w:val="auto"/>
          <w:sz w:val="21"/>
        </w:rPr>
      </w:pPr>
    </w:p>
    <w:p>
      <w:pPr>
        <w:spacing w:line="265" w:lineRule="auto"/>
        <w:rPr>
          <w:rFonts w:hint="eastAsia" w:asciiTheme="minorEastAsia" w:hAnsiTheme="minorEastAsia" w:eastAsiaTheme="minorEastAsia" w:cstheme="minorEastAsia"/>
          <w:color w:val="auto"/>
          <w:sz w:val="21"/>
        </w:rPr>
      </w:pPr>
    </w:p>
    <w:p>
      <w:pPr>
        <w:spacing w:line="266" w:lineRule="auto"/>
        <w:rPr>
          <w:rFonts w:hint="eastAsia" w:asciiTheme="minorEastAsia" w:hAnsiTheme="minorEastAsia" w:eastAsiaTheme="minorEastAsia" w:cstheme="minorEastAsia"/>
          <w:color w:val="auto"/>
          <w:sz w:val="21"/>
        </w:rPr>
      </w:pPr>
    </w:p>
    <w:p>
      <w:pPr>
        <w:spacing w:line="266" w:lineRule="auto"/>
        <w:rPr>
          <w:rFonts w:hint="eastAsia" w:asciiTheme="minorEastAsia" w:hAnsiTheme="minorEastAsia" w:eastAsiaTheme="minorEastAsia" w:cstheme="minorEastAsia"/>
          <w:color w:val="auto"/>
          <w:sz w:val="21"/>
        </w:rPr>
      </w:pPr>
    </w:p>
    <w:p>
      <w:pPr>
        <w:spacing w:before="87" w:line="220" w:lineRule="auto"/>
        <w:ind w:left="1399"/>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pacing w:val="-4"/>
          <w:sz w:val="27"/>
          <w:szCs w:val="27"/>
        </w:rPr>
        <w:t>项</w:t>
      </w:r>
      <w:r>
        <w:rPr>
          <w:rFonts w:hint="eastAsia" w:asciiTheme="minorEastAsia" w:hAnsiTheme="minorEastAsia" w:eastAsiaTheme="minorEastAsia" w:cstheme="minorEastAsia"/>
          <w:color w:val="auto"/>
          <w:spacing w:val="-3"/>
          <w:sz w:val="27"/>
          <w:szCs w:val="27"/>
        </w:rPr>
        <w:t>目</w:t>
      </w:r>
      <w:r>
        <w:rPr>
          <w:rFonts w:hint="eastAsia" w:asciiTheme="minorEastAsia" w:hAnsiTheme="minorEastAsia" w:eastAsiaTheme="minorEastAsia" w:cstheme="minorEastAsia"/>
          <w:color w:val="auto"/>
          <w:spacing w:val="-2"/>
          <w:sz w:val="27"/>
          <w:szCs w:val="27"/>
        </w:rPr>
        <w:t>名称：</w:t>
      </w:r>
    </w:p>
    <w:p>
      <w:pPr>
        <w:spacing w:line="242" w:lineRule="auto"/>
        <w:rPr>
          <w:rFonts w:hint="eastAsia" w:asciiTheme="minorEastAsia" w:hAnsiTheme="minorEastAsia" w:eastAsiaTheme="minorEastAsia" w:cstheme="minorEastAsia"/>
          <w:color w:val="auto"/>
          <w:sz w:val="21"/>
        </w:rPr>
      </w:pPr>
    </w:p>
    <w:p>
      <w:pPr>
        <w:spacing w:line="242" w:lineRule="auto"/>
        <w:rPr>
          <w:rFonts w:hint="eastAsia" w:asciiTheme="minorEastAsia" w:hAnsiTheme="minorEastAsia" w:eastAsiaTheme="minorEastAsia" w:cstheme="minorEastAsia"/>
          <w:color w:val="auto"/>
          <w:sz w:val="21"/>
        </w:rPr>
      </w:pPr>
    </w:p>
    <w:p>
      <w:pPr>
        <w:spacing w:line="242" w:lineRule="auto"/>
        <w:rPr>
          <w:rFonts w:hint="eastAsia" w:asciiTheme="minorEastAsia" w:hAnsiTheme="minorEastAsia" w:eastAsiaTheme="minorEastAsia" w:cstheme="minorEastAsia"/>
          <w:color w:val="auto"/>
          <w:sz w:val="21"/>
        </w:rPr>
      </w:pPr>
    </w:p>
    <w:p>
      <w:pPr>
        <w:spacing w:line="242" w:lineRule="auto"/>
        <w:rPr>
          <w:rFonts w:hint="eastAsia" w:asciiTheme="minorEastAsia" w:hAnsiTheme="minorEastAsia" w:eastAsiaTheme="minorEastAsia" w:cstheme="minorEastAsia"/>
          <w:color w:val="auto"/>
          <w:sz w:val="21"/>
        </w:rPr>
      </w:pPr>
    </w:p>
    <w:p>
      <w:pPr>
        <w:spacing w:line="242"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before="88" w:line="220" w:lineRule="auto"/>
        <w:ind w:left="1331"/>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pacing w:val="-2"/>
          <w:sz w:val="27"/>
          <w:szCs w:val="27"/>
          <w:lang w:eastAsia="zh-CN"/>
        </w:rPr>
        <w:t>项目</w:t>
      </w:r>
      <w:r>
        <w:rPr>
          <w:rFonts w:hint="eastAsia" w:asciiTheme="minorEastAsia" w:hAnsiTheme="minorEastAsia" w:eastAsiaTheme="minorEastAsia" w:cstheme="minorEastAsia"/>
          <w:color w:val="auto"/>
          <w:spacing w:val="-2"/>
          <w:sz w:val="27"/>
          <w:szCs w:val="27"/>
        </w:rPr>
        <w:t>编号：</w:t>
      </w:r>
    </w:p>
    <w:p>
      <w:pPr>
        <w:spacing w:line="245" w:lineRule="auto"/>
        <w:rPr>
          <w:rFonts w:hint="eastAsia" w:asciiTheme="minorEastAsia" w:hAnsiTheme="minorEastAsia" w:eastAsiaTheme="minorEastAsia" w:cstheme="minorEastAsia"/>
          <w:color w:val="auto"/>
          <w:sz w:val="21"/>
        </w:rPr>
      </w:pPr>
    </w:p>
    <w:p>
      <w:pPr>
        <w:spacing w:line="245"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line="246" w:lineRule="auto"/>
        <w:rPr>
          <w:rFonts w:hint="eastAsia" w:asciiTheme="minorEastAsia" w:hAnsiTheme="minorEastAsia" w:eastAsiaTheme="minorEastAsia" w:cstheme="minorEastAsia"/>
          <w:color w:val="auto"/>
          <w:sz w:val="21"/>
        </w:rPr>
      </w:pPr>
    </w:p>
    <w:p>
      <w:pPr>
        <w:spacing w:before="88" w:line="220" w:lineRule="auto"/>
        <w:ind w:left="2966"/>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pacing w:val="12"/>
          <w:sz w:val="27"/>
          <w:szCs w:val="27"/>
          <w:lang w:eastAsia="zh-CN"/>
        </w:rPr>
        <w:t>投标供应商</w:t>
      </w:r>
      <w:r>
        <w:rPr>
          <w:rFonts w:hint="eastAsia" w:asciiTheme="minorEastAsia" w:hAnsiTheme="minorEastAsia" w:eastAsiaTheme="minorEastAsia" w:cstheme="minorEastAsia"/>
          <w:color w:val="auto"/>
          <w:spacing w:val="12"/>
          <w:sz w:val="27"/>
          <w:szCs w:val="27"/>
        </w:rPr>
        <w:t>名称(公章</w:t>
      </w:r>
      <w:r>
        <w:rPr>
          <w:rFonts w:hint="eastAsia" w:asciiTheme="minorEastAsia" w:hAnsiTheme="minorEastAsia" w:eastAsiaTheme="minorEastAsia" w:cstheme="minorEastAsia"/>
          <w:color w:val="auto"/>
          <w:spacing w:val="10"/>
          <w:sz w:val="27"/>
          <w:szCs w:val="27"/>
        </w:rPr>
        <w:t>)</w:t>
      </w:r>
    </w:p>
    <w:p>
      <w:pPr>
        <w:spacing w:line="266" w:lineRule="auto"/>
        <w:rPr>
          <w:rFonts w:hint="eastAsia" w:asciiTheme="minorEastAsia" w:hAnsiTheme="minorEastAsia" w:eastAsiaTheme="minorEastAsia" w:cstheme="minorEastAsia"/>
          <w:color w:val="auto"/>
          <w:sz w:val="21"/>
        </w:rPr>
      </w:pPr>
    </w:p>
    <w:p>
      <w:pPr>
        <w:spacing w:line="266" w:lineRule="auto"/>
        <w:rPr>
          <w:rFonts w:hint="eastAsia" w:asciiTheme="minorEastAsia" w:hAnsiTheme="minorEastAsia" w:eastAsiaTheme="minorEastAsia" w:cstheme="minorEastAsia"/>
          <w:color w:val="auto"/>
          <w:sz w:val="21"/>
        </w:rPr>
      </w:pPr>
    </w:p>
    <w:p>
      <w:pPr>
        <w:spacing w:line="266" w:lineRule="auto"/>
        <w:rPr>
          <w:rFonts w:hint="eastAsia" w:asciiTheme="minorEastAsia" w:hAnsiTheme="minorEastAsia" w:eastAsiaTheme="minorEastAsia" w:cstheme="minorEastAsia"/>
          <w:color w:val="auto"/>
          <w:sz w:val="21"/>
        </w:rPr>
      </w:pPr>
    </w:p>
    <w:p>
      <w:pPr>
        <w:spacing w:line="267" w:lineRule="auto"/>
        <w:rPr>
          <w:rFonts w:hint="eastAsia" w:asciiTheme="minorEastAsia" w:hAnsiTheme="minorEastAsia" w:eastAsiaTheme="minorEastAsia" w:cstheme="minorEastAsia"/>
          <w:color w:val="auto"/>
          <w:sz w:val="21"/>
        </w:rPr>
      </w:pPr>
    </w:p>
    <w:p>
      <w:pPr>
        <w:spacing w:before="89" w:line="220" w:lineRule="auto"/>
        <w:ind w:left="3369"/>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pacing w:val="7"/>
          <w:sz w:val="27"/>
          <w:szCs w:val="27"/>
        </w:rPr>
        <w:t>年</w:t>
      </w:r>
      <w:r>
        <w:rPr>
          <w:rFonts w:hint="eastAsia" w:asciiTheme="minorEastAsia" w:hAnsiTheme="minorEastAsia" w:eastAsiaTheme="minorEastAsia" w:cstheme="minorEastAsia"/>
          <w:color w:val="auto"/>
          <w:spacing w:val="5"/>
          <w:sz w:val="27"/>
          <w:szCs w:val="27"/>
        </w:rPr>
        <w:t xml:space="preserve">   月   日</w:t>
      </w:r>
    </w:p>
    <w:p>
      <w:pPr>
        <w:rPr>
          <w:rFonts w:hint="eastAsia" w:asciiTheme="minorEastAsia" w:hAnsiTheme="minorEastAsia" w:eastAsiaTheme="minorEastAsia" w:cstheme="minorEastAsia"/>
          <w:color w:val="auto"/>
        </w:rPr>
        <w:sectPr>
          <w:footerReference r:id="rId9" w:type="default"/>
          <w:pgSz w:w="11907" w:h="16839"/>
          <w:pgMar w:top="1134" w:right="1134" w:bottom="1134" w:left="1134" w:header="0" w:footer="1202" w:gutter="0"/>
          <w:pgNumType w:fmt="decimal"/>
          <w:cols w:space="720" w:num="1"/>
        </w:sectPr>
      </w:pPr>
    </w:p>
    <w:p>
      <w:pPr>
        <w:pStyle w:val="6"/>
        <w:bidi w:val="0"/>
        <w:jc w:val="center"/>
        <w:rPr>
          <w:rFonts w:hint="eastAsia" w:asciiTheme="minorEastAsia" w:hAnsiTheme="minorEastAsia" w:eastAsiaTheme="minorEastAsia" w:cstheme="minorEastAsia"/>
          <w:color w:val="auto"/>
        </w:rPr>
      </w:pPr>
      <w:bookmarkStart w:id="27" w:name="_bookmark17"/>
      <w:bookmarkEnd w:id="27"/>
      <w:bookmarkStart w:id="28" w:name="_Toc1232"/>
      <w:r>
        <w:rPr>
          <w:rFonts w:hint="eastAsia" w:asciiTheme="minorEastAsia" w:hAnsiTheme="minorEastAsia" w:eastAsiaTheme="minorEastAsia" w:cstheme="minorEastAsia"/>
          <w:color w:val="auto"/>
        </w:rPr>
        <w:t>1.投标函</w:t>
      </w:r>
      <w:bookmarkEnd w:id="28"/>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致：江西芳梦晗招投标代理有限公司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56" w:firstLineChars="200"/>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根据贵方组织的</w:t>
      </w:r>
      <w:r>
        <w:rPr>
          <w:rFonts w:hint="eastAsia" w:asciiTheme="minorEastAsia" w:hAnsiTheme="minorEastAsia" w:eastAsiaTheme="minorEastAsia" w:cstheme="minorEastAsia"/>
          <w:color w:val="auto"/>
          <w:spacing w:val="-1"/>
          <w:sz w:val="28"/>
          <w:szCs w:val="28"/>
          <w:u w:val="single"/>
        </w:rPr>
        <w:t>(项目名称)</w:t>
      </w:r>
      <w:r>
        <w:rPr>
          <w:rFonts w:hint="eastAsia" w:asciiTheme="minorEastAsia" w:hAnsiTheme="minorEastAsia" w:eastAsiaTheme="minorEastAsia" w:cstheme="minorEastAsia"/>
          <w:color w:val="auto"/>
          <w:spacing w:val="-1"/>
          <w:sz w:val="28"/>
          <w:szCs w:val="28"/>
        </w:rPr>
        <w:t>项目</w:t>
      </w:r>
      <w:r>
        <w:rPr>
          <w:rFonts w:hint="eastAsia" w:asciiTheme="minorEastAsia" w:hAnsiTheme="minorEastAsia" w:eastAsiaTheme="minorEastAsia" w:cstheme="minorEastAsia"/>
          <w:color w:val="auto"/>
          <w:spacing w:val="-1"/>
          <w:sz w:val="28"/>
          <w:szCs w:val="28"/>
          <w:u w:val="single"/>
        </w:rPr>
        <w:t>(项目编号)</w:t>
      </w:r>
      <w:r>
        <w:rPr>
          <w:rFonts w:hint="eastAsia" w:asciiTheme="minorEastAsia" w:hAnsiTheme="minorEastAsia" w:eastAsiaTheme="minorEastAsia" w:cstheme="minorEastAsia"/>
          <w:color w:val="auto"/>
          <w:spacing w:val="-1"/>
          <w:sz w:val="28"/>
          <w:szCs w:val="28"/>
          <w:u w:val="single"/>
          <w:lang w:eastAsia="zh-CN"/>
        </w:rPr>
        <w:t>的</w:t>
      </w:r>
      <w:r>
        <w:rPr>
          <w:rFonts w:hint="eastAsia" w:asciiTheme="minorEastAsia" w:hAnsiTheme="minorEastAsia" w:eastAsiaTheme="minorEastAsia" w:cstheme="minorEastAsia"/>
          <w:color w:val="auto"/>
          <w:spacing w:val="-1"/>
          <w:sz w:val="28"/>
          <w:szCs w:val="28"/>
          <w:lang w:eastAsia="zh-CN"/>
        </w:rPr>
        <w:t>投标</w:t>
      </w:r>
      <w:r>
        <w:rPr>
          <w:rFonts w:hint="eastAsia" w:asciiTheme="minorEastAsia" w:hAnsiTheme="minorEastAsia" w:eastAsiaTheme="minorEastAsia" w:cstheme="minorEastAsia"/>
          <w:color w:val="auto"/>
          <w:spacing w:val="-1"/>
          <w:sz w:val="28"/>
          <w:szCs w:val="28"/>
        </w:rPr>
        <w:t>邀请，</w:t>
      </w:r>
      <w:r>
        <w:rPr>
          <w:rFonts w:hint="eastAsia" w:asciiTheme="minorEastAsia" w:hAnsiTheme="minorEastAsia" w:eastAsiaTheme="minorEastAsia" w:cstheme="minorEastAsia"/>
          <w:color w:val="auto"/>
          <w:spacing w:val="-1"/>
          <w:sz w:val="28"/>
          <w:szCs w:val="28"/>
          <w:lang w:eastAsia="zh-CN"/>
        </w:rPr>
        <w:t>我方</w:t>
      </w:r>
      <w:r>
        <w:rPr>
          <w:rFonts w:hint="eastAsia" w:asciiTheme="minorEastAsia" w:hAnsiTheme="minorEastAsia" w:eastAsiaTheme="minorEastAsia" w:cstheme="minorEastAsia"/>
          <w:color w:val="auto"/>
          <w:spacing w:val="-1"/>
          <w:sz w:val="28"/>
          <w:szCs w:val="28"/>
        </w:rPr>
        <w:t>正式授权</w:t>
      </w:r>
      <w:r>
        <w:rPr>
          <w:rFonts w:hint="eastAsia" w:asciiTheme="minorEastAsia" w:hAnsiTheme="minorEastAsia" w:eastAsiaTheme="minorEastAsia" w:cstheme="minorEastAsia"/>
          <w:color w:val="auto"/>
          <w:spacing w:val="-1"/>
          <w:sz w:val="28"/>
          <w:szCs w:val="28"/>
          <w:u w:val="single"/>
        </w:rPr>
        <w:t>  （姓名）</w:t>
      </w:r>
      <w:r>
        <w:rPr>
          <w:rFonts w:hint="eastAsia" w:asciiTheme="minorEastAsia" w:hAnsiTheme="minorEastAsia" w:eastAsiaTheme="minorEastAsia" w:cstheme="minorEastAsia"/>
          <w:color w:val="auto"/>
          <w:spacing w:val="-1"/>
          <w:sz w:val="28"/>
          <w:szCs w:val="28"/>
        </w:rPr>
        <w:t>代表</w:t>
      </w:r>
      <w:r>
        <w:rPr>
          <w:rFonts w:hint="eastAsia" w:asciiTheme="minorEastAsia" w:hAnsiTheme="minorEastAsia" w:eastAsiaTheme="minorEastAsia" w:cstheme="minorEastAsia"/>
          <w:color w:val="auto"/>
          <w:spacing w:val="-1"/>
          <w:sz w:val="28"/>
          <w:szCs w:val="28"/>
          <w:u w:val="single"/>
        </w:rPr>
        <w:t>     （供应商的名称）</w:t>
      </w:r>
      <w:r>
        <w:rPr>
          <w:rFonts w:hint="eastAsia" w:asciiTheme="minorEastAsia" w:hAnsiTheme="minorEastAsia" w:eastAsiaTheme="minorEastAsia" w:cstheme="minorEastAsia"/>
          <w:color w:val="auto"/>
          <w:spacing w:val="-1"/>
          <w:sz w:val="28"/>
          <w:szCs w:val="28"/>
        </w:rPr>
        <w:t>，提交</w:t>
      </w:r>
      <w:r>
        <w:rPr>
          <w:rFonts w:hint="eastAsia" w:asciiTheme="minorEastAsia" w:hAnsiTheme="minorEastAsia" w:eastAsiaTheme="minorEastAsia" w:cstheme="minorEastAsia"/>
          <w:color w:val="auto"/>
          <w:spacing w:val="-1"/>
          <w:sz w:val="28"/>
          <w:szCs w:val="28"/>
          <w:lang w:eastAsia="zh-CN"/>
        </w:rPr>
        <w:t>投标文件一式五份</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本供应商承诺如下：</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1. 所附开标一览表中规定的应提交和交付的货物投标</w:t>
      </w:r>
      <w:r>
        <w:rPr>
          <w:rFonts w:hint="eastAsia" w:asciiTheme="minorEastAsia" w:hAnsiTheme="minorEastAsia" w:eastAsiaTheme="minorEastAsia" w:cstheme="minorEastAsia"/>
          <w:color w:val="auto"/>
          <w:spacing w:val="-1"/>
          <w:sz w:val="28"/>
          <w:szCs w:val="28"/>
          <w:lang w:eastAsia="zh-CN"/>
        </w:rPr>
        <w:t>总金额</w:t>
      </w:r>
      <w:r>
        <w:rPr>
          <w:rFonts w:hint="eastAsia" w:asciiTheme="minorEastAsia" w:hAnsiTheme="minorEastAsia" w:eastAsiaTheme="minorEastAsia" w:cstheme="minorEastAsia"/>
          <w:color w:val="auto"/>
          <w:spacing w:val="-1"/>
          <w:sz w:val="28"/>
          <w:szCs w:val="28"/>
        </w:rPr>
        <w:t>为</w:t>
      </w:r>
      <w:r>
        <w:rPr>
          <w:rFonts w:hint="eastAsia" w:asciiTheme="minorEastAsia" w:hAnsiTheme="minorEastAsia" w:eastAsiaTheme="minorEastAsia" w:cstheme="minorEastAsia"/>
          <w:color w:val="auto"/>
          <w:spacing w:val="-1"/>
          <w:sz w:val="28"/>
          <w:szCs w:val="28"/>
          <w:u w:val="single"/>
          <w:lang w:val="en-US" w:eastAsia="zh-CN"/>
        </w:rPr>
        <w:t xml:space="preserve">  </w:t>
      </w:r>
      <w:r>
        <w:rPr>
          <w:rFonts w:hint="eastAsia" w:asciiTheme="minorEastAsia" w:hAnsiTheme="minorEastAsia" w:eastAsiaTheme="minorEastAsia" w:cstheme="minorEastAsia"/>
          <w:color w:val="auto"/>
          <w:spacing w:val="-1"/>
          <w:sz w:val="28"/>
          <w:szCs w:val="28"/>
        </w:rPr>
        <w:t>（大写</w:t>
      </w:r>
      <w:r>
        <w:rPr>
          <w:rFonts w:hint="eastAsia" w:asciiTheme="minorEastAsia" w:hAnsiTheme="minorEastAsia" w:eastAsiaTheme="minorEastAsia" w:cstheme="minorEastAsia"/>
          <w:color w:val="auto"/>
          <w:spacing w:val="-1"/>
          <w:sz w:val="28"/>
          <w:szCs w:val="28"/>
          <w:u w:val="single"/>
        </w:rPr>
        <w:t>：</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 xml:space="preserve">2. </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将按招标文件的规定履行合同责任和义务。</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 xml:space="preserve">3. </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已详细审查全部招标文件，包括第(编号、补遗书)(如果有的话)。我们完全理解并同意放弃对这方面有不明及误解的权力。</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4. 本投标有效期为从投标文件提交截止之日起90</w:t>
      </w:r>
      <w:r>
        <w:rPr>
          <w:rFonts w:hint="eastAsia" w:asciiTheme="minorEastAsia" w:hAnsiTheme="minorEastAsia" w:eastAsiaTheme="minorEastAsia" w:cstheme="minorEastAsia"/>
          <w:color w:val="auto"/>
          <w:spacing w:val="-1"/>
          <w:sz w:val="28"/>
          <w:szCs w:val="28"/>
          <w:lang w:eastAsia="zh-CN"/>
        </w:rPr>
        <w:t>日</w:t>
      </w:r>
      <w:r>
        <w:rPr>
          <w:rFonts w:hint="eastAsia" w:asciiTheme="minorEastAsia" w:hAnsiTheme="minorEastAsia" w:eastAsiaTheme="minorEastAsia" w:cstheme="minorEastAsia"/>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5. 如果在规定的开标时间后，</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在投标有效期内撤回投标，投标保证金不予退还。</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6.</w:t>
      </w: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同意提供按照贵方可能要求的与其投标有关的一切数据或资料，完全理解贵方不一定接受最低价的投标或收到的任何投标。</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7.与本投标有关的一切正式往来信函请寄</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地址 ：                                 传真 ：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1"/>
        <w:rPr>
          <w:rFonts w:hint="eastAsia" w:asciiTheme="minorEastAsia" w:hAnsiTheme="minorEastAsia" w:eastAsiaTheme="minorEastAsia" w:cstheme="minorEastAsia"/>
          <w:color w:val="auto"/>
          <w:sz w:val="28"/>
          <w:szCs w:val="28"/>
        </w:rPr>
        <w:sectPr>
          <w:footerReference r:id="rId10" w:type="default"/>
          <w:pgSz w:w="11907" w:h="16839"/>
          <w:pgMar w:top="1134" w:right="1134" w:bottom="1134" w:left="1134" w:header="0" w:footer="1202" w:gutter="0"/>
          <w:pgNumType w:fmt="decimal"/>
          <w:cols w:equalWidth="0" w:num="1">
            <w:col w:w="9742"/>
          </w:cols>
        </w:sectPr>
      </w:pPr>
      <w:bookmarkStart w:id="29" w:name="_Toc12264"/>
      <w:bookmarkStart w:id="30" w:name="_Toc27109"/>
      <w:r>
        <w:rPr>
          <w:rFonts w:hint="eastAsia" w:asciiTheme="minorEastAsia" w:hAnsiTheme="minorEastAsia" w:eastAsiaTheme="minorEastAsia" w:cstheme="minorEastAsia"/>
          <w:color w:val="auto"/>
          <w:sz w:val="28"/>
          <w:szCs w:val="28"/>
        </w:rPr>
        <w:t>电话 ：                                 电子邮件：</w:t>
      </w:r>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before="118" w:line="400" w:lineRule="exact"/>
        <w:ind w:right="4"/>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法定代表人或授权代表（签字或印章）     </w:t>
      </w:r>
    </w:p>
    <w:p>
      <w:pPr>
        <w:keepNext w:val="0"/>
        <w:keepLines w:val="0"/>
        <w:pageBreakBefore w:val="0"/>
        <w:widowControl/>
        <w:kinsoku w:val="0"/>
        <w:wordWrap/>
        <w:overflowPunct/>
        <w:topLinePunct w:val="0"/>
        <w:autoSpaceDE w:val="0"/>
        <w:autoSpaceDN w:val="0"/>
        <w:bidi w:val="0"/>
        <w:adjustRightInd w:val="0"/>
        <w:snapToGrid w:val="0"/>
        <w:spacing w:before="118" w:line="400" w:lineRule="exact"/>
        <w:ind w:right="4"/>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供应商</w:t>
      </w:r>
      <w:r>
        <w:rPr>
          <w:rFonts w:hint="eastAsia" w:asciiTheme="minorEastAsia" w:hAnsiTheme="minorEastAsia" w:eastAsiaTheme="minorEastAsia" w:cstheme="minorEastAsia"/>
          <w:color w:val="auto"/>
          <w:spacing w:val="-1"/>
          <w:sz w:val="28"/>
          <w:szCs w:val="28"/>
          <w:lang w:eastAsia="zh-CN"/>
        </w:rPr>
        <w:t>名称</w:t>
      </w:r>
      <w:r>
        <w:rPr>
          <w:rFonts w:hint="eastAsia" w:asciiTheme="minorEastAsia" w:hAnsiTheme="minorEastAsia" w:eastAsiaTheme="minorEastAsia" w:cstheme="minorEastAsia"/>
          <w:color w:val="auto"/>
          <w:spacing w:val="-1"/>
          <w:sz w:val="28"/>
          <w:szCs w:val="28"/>
        </w:rPr>
        <w:t xml:space="preserve">（公章）：       </w:t>
      </w:r>
    </w:p>
    <w:p>
      <w:pPr>
        <w:keepNext w:val="0"/>
        <w:keepLines w:val="0"/>
        <w:pageBreakBefore w:val="0"/>
        <w:widowControl/>
        <w:kinsoku w:val="0"/>
        <w:wordWrap/>
        <w:overflowPunct/>
        <w:topLinePunct w:val="0"/>
        <w:autoSpaceDE w:val="0"/>
        <w:autoSpaceDN w:val="0"/>
        <w:bidi w:val="0"/>
        <w:adjustRightInd w:val="0"/>
        <w:snapToGrid w:val="0"/>
        <w:spacing w:before="119" w:line="400" w:lineRule="exact"/>
        <w:jc w:val="righ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年</w:t>
      </w:r>
      <w:r>
        <w:rPr>
          <w:rFonts w:hint="eastAsia" w:asciiTheme="minorEastAsia" w:hAnsiTheme="minorEastAsia" w:eastAsiaTheme="minorEastAsia" w:cstheme="minorEastAsia"/>
          <w:color w:val="auto"/>
          <w:spacing w:val="-1"/>
          <w:sz w:val="28"/>
          <w:szCs w:val="28"/>
        </w:rPr>
        <w:t xml:space="preserve">   月   日</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sectPr>
          <w:type w:val="continuous"/>
          <w:pgSz w:w="11907" w:h="16839"/>
          <w:pgMar w:top="1134" w:right="1134" w:bottom="1134" w:left="1089" w:header="0" w:footer="1202" w:gutter="0"/>
          <w:pgNumType w:fmt="decimal"/>
          <w:cols w:equalWidth="0" w:num="1">
            <w:col w:w="9742"/>
          </w:cols>
        </w:sectPr>
      </w:pPr>
    </w:p>
    <w:p>
      <w:pPr>
        <w:spacing w:line="405" w:lineRule="auto"/>
        <w:rPr>
          <w:rFonts w:hint="eastAsia" w:asciiTheme="minorEastAsia" w:hAnsiTheme="minorEastAsia" w:eastAsiaTheme="minorEastAsia" w:cstheme="minorEastAsia"/>
          <w:color w:val="auto"/>
          <w:sz w:val="21"/>
        </w:rPr>
      </w:pPr>
    </w:p>
    <w:p>
      <w:pPr>
        <w:pStyle w:val="6"/>
        <w:bidi w:val="0"/>
        <w:jc w:val="center"/>
        <w:rPr>
          <w:rFonts w:hint="eastAsia" w:asciiTheme="minorEastAsia" w:hAnsiTheme="minorEastAsia" w:eastAsiaTheme="minorEastAsia" w:cstheme="minorEastAsia"/>
          <w:color w:val="auto"/>
        </w:rPr>
      </w:pPr>
      <w:bookmarkStart w:id="31" w:name="_Toc3053"/>
      <w:r>
        <w:rPr>
          <w:rFonts w:hint="eastAsia" w:asciiTheme="minorEastAsia" w:hAnsiTheme="minorEastAsia" w:eastAsiaTheme="minorEastAsia" w:cstheme="minorEastAsia"/>
          <w:color w:val="auto"/>
        </w:rPr>
        <w:t>2.开标一览表</w:t>
      </w:r>
      <w:bookmarkEnd w:id="31"/>
    </w:p>
    <w:p>
      <w:pPr>
        <w:bidi w:val="0"/>
        <w:rPr>
          <w:rFonts w:hint="eastAsia" w:asciiTheme="minorEastAsia" w:hAnsiTheme="minorEastAsia" w:eastAsiaTheme="minorEastAsia" w:cstheme="minorEastAsia"/>
          <w:color w:val="auto"/>
          <w:sz w:val="28"/>
          <w:szCs w:val="28"/>
        </w:rPr>
      </w:pPr>
    </w:p>
    <w:p>
      <w:pPr>
        <w:pStyle w:val="23"/>
        <w:rPr>
          <w:rFonts w:hint="eastAsia" w:asciiTheme="minorEastAsia" w:hAnsiTheme="minorEastAsia" w:eastAsiaTheme="minorEastAsia" w:cstheme="minorEastAsia"/>
          <w:color w:val="auto"/>
        </w:rPr>
      </w:pPr>
    </w:p>
    <w:p>
      <w:pPr>
        <w:spacing w:line="223" w:lineRule="auto"/>
        <w:ind w:left="52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7"/>
          <w:sz w:val="28"/>
          <w:szCs w:val="28"/>
          <w14:textOutline w14:w="5791" w14:cap="flat" w14:cmpd="sng">
            <w14:solidFill>
              <w14:srgbClr w14:val="000000"/>
            </w14:solidFill>
            <w14:prstDash w14:val="solid"/>
            <w14:miter w14:val="0"/>
          </w14:textOutline>
        </w:rPr>
        <w:t>开</w:t>
      </w:r>
      <w:r>
        <w:rPr>
          <w:rFonts w:hint="eastAsia" w:asciiTheme="minorEastAsia" w:hAnsiTheme="minorEastAsia" w:eastAsiaTheme="minorEastAsia" w:cstheme="minorEastAsia"/>
          <w:color w:val="auto"/>
          <w:spacing w:val="22"/>
          <w:sz w:val="28"/>
          <w:szCs w:val="28"/>
          <w14:textOutline w14:w="5791" w14:cap="flat" w14:cmpd="sng">
            <w14:solidFill>
              <w14:srgbClr w14:val="000000"/>
            </w14:solidFill>
            <w14:prstDash w14:val="solid"/>
            <w14:miter w14:val="0"/>
          </w14:textOutline>
        </w:rPr>
        <w:t>标一览表明细(格式)</w:t>
      </w:r>
    </w:p>
    <w:tbl>
      <w:tblPr>
        <w:tblStyle w:val="20"/>
        <w:tblpPr w:leftFromText="180" w:rightFromText="180" w:vertAnchor="text" w:horzAnchor="page" w:tblpX="1066" w:tblpY="66"/>
        <w:tblOverlap w:val="never"/>
        <w:tblW w:w="10124" w:type="dxa"/>
        <w:tblInd w:w="0" w:type="dxa"/>
        <w:tblLayout w:type="fixed"/>
        <w:tblCellMar>
          <w:top w:w="0" w:type="dxa"/>
          <w:left w:w="108" w:type="dxa"/>
          <w:bottom w:w="0" w:type="dxa"/>
          <w:right w:w="108" w:type="dxa"/>
        </w:tblCellMar>
      </w:tblPr>
      <w:tblGrid>
        <w:gridCol w:w="1661"/>
        <w:gridCol w:w="1358"/>
        <w:gridCol w:w="1827"/>
        <w:gridCol w:w="990"/>
        <w:gridCol w:w="1430"/>
        <w:gridCol w:w="1429"/>
        <w:gridCol w:w="1429"/>
      </w:tblGrid>
      <w:tr>
        <w:tblPrEx>
          <w:tblCellMar>
            <w:top w:w="0" w:type="dxa"/>
            <w:left w:w="108" w:type="dxa"/>
            <w:bottom w:w="0" w:type="dxa"/>
            <w:right w:w="108" w:type="dxa"/>
          </w:tblCellMar>
        </w:tblPrEx>
        <w:trPr>
          <w:trHeight w:val="684" w:hRule="atLeast"/>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项目名称</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鱼苗品种</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规格（重量）</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总重量</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bCs/>
                <w:color w:val="auto"/>
                <w:sz w:val="24"/>
                <w:szCs w:val="24"/>
              </w:rPr>
            </w:pPr>
            <w:r>
              <w:rPr>
                <w:rFonts w:hint="eastAsia" w:ascii="宋体" w:hAnsi="宋体" w:cs="宋体"/>
                <w:b/>
                <w:bCs/>
                <w:color w:val="auto"/>
                <w:sz w:val="24"/>
                <w:szCs w:val="24"/>
              </w:rPr>
              <w:t>投标单价（元/斤）</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投标总价</w:t>
            </w: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bCs/>
                <w:color w:val="auto"/>
                <w:sz w:val="24"/>
                <w:szCs w:val="24"/>
              </w:rPr>
            </w:pPr>
            <w:r>
              <w:rPr>
                <w:rFonts w:hint="eastAsia" w:ascii="宋体" w:hAnsi="宋体" w:cs="宋体"/>
                <w:b/>
                <w:bCs/>
                <w:color w:val="auto"/>
                <w:sz w:val="24"/>
                <w:szCs w:val="24"/>
              </w:rPr>
              <w:t>（元）</w:t>
            </w:r>
          </w:p>
        </w:tc>
        <w:tc>
          <w:tcPr>
            <w:tcW w:w="14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投标总金额（元）</w:t>
            </w:r>
          </w:p>
        </w:tc>
      </w:tr>
      <w:tr>
        <w:tblPrEx>
          <w:tblCellMar>
            <w:top w:w="0" w:type="dxa"/>
            <w:left w:w="108" w:type="dxa"/>
            <w:bottom w:w="0" w:type="dxa"/>
            <w:right w:w="108" w:type="dxa"/>
          </w:tblCellMar>
        </w:tblPrEx>
        <w:trPr>
          <w:trHeight w:val="1130" w:hRule="atLeast"/>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color w:val="auto"/>
                <w:sz w:val="24"/>
                <w:szCs w:val="24"/>
              </w:rPr>
            </w:pPr>
            <w:r>
              <w:rPr>
                <w:rFonts w:hint="eastAsia" w:ascii="宋体" w:hAnsi="宋体" w:cs="宋体"/>
                <w:color w:val="auto"/>
                <w:sz w:val="28"/>
                <w:szCs w:val="28"/>
                <w:lang w:eastAsia="zh-CN"/>
              </w:rPr>
              <w:t>2023年仙女湖大水面鳙鱼苗采购项目</w:t>
            </w:r>
          </w:p>
        </w:tc>
        <w:tc>
          <w:tcPr>
            <w:tcW w:w="1358"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鳙鱼苗</w:t>
            </w: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r>
              <w:rPr>
                <w:rFonts w:hint="eastAsia" w:cs="宋体"/>
                <w:color w:val="auto"/>
                <w:sz w:val="24"/>
                <w:szCs w:val="24"/>
                <w:lang w:val="en-US" w:eastAsia="zh-CN"/>
              </w:rPr>
              <w:t>0.1-0.2斤/尾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30万斤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c>
          <w:tcPr>
            <w:tcW w:w="1429" w:type="dxa"/>
            <w:vMerge w:val="restart"/>
            <w:tcBorders>
              <w:top w:val="single" w:color="auto" w:sz="4" w:space="0"/>
              <w:left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r>
      <w:tr>
        <w:tblPrEx>
          <w:tblCellMar>
            <w:top w:w="0" w:type="dxa"/>
            <w:left w:w="108" w:type="dxa"/>
            <w:bottom w:w="0" w:type="dxa"/>
            <w:right w:w="108" w:type="dxa"/>
          </w:tblCellMar>
        </w:tblPrEx>
        <w:trPr>
          <w:trHeight w:val="1140" w:hRule="atLeast"/>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color w:val="auto"/>
                <w:sz w:val="24"/>
                <w:szCs w:val="24"/>
              </w:rPr>
            </w:pPr>
          </w:p>
        </w:tc>
        <w:tc>
          <w:tcPr>
            <w:tcW w:w="1358"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0.3-0.5斤/尾</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20万斤</w:t>
            </w:r>
          </w:p>
        </w:tc>
        <w:tc>
          <w:tcPr>
            <w:tcW w:w="14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r>
              <w:rPr>
                <w:rFonts w:hint="eastAsia" w:cs="宋体"/>
                <w:color w:val="auto"/>
                <w:sz w:val="24"/>
                <w:szCs w:val="24"/>
                <w:lang w:val="en-US" w:eastAsia="zh-CN"/>
              </w:rPr>
              <w:t>元/斤</w:t>
            </w:r>
          </w:p>
        </w:tc>
        <w:tc>
          <w:tcPr>
            <w:tcW w:w="1429"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default" w:cs="宋体"/>
                <w:color w:val="auto"/>
                <w:sz w:val="24"/>
                <w:szCs w:val="24"/>
                <w:lang w:val="en-US" w:eastAsia="zh-CN"/>
              </w:rPr>
            </w:pPr>
          </w:p>
        </w:tc>
        <w:tc>
          <w:tcPr>
            <w:tcW w:w="1429" w:type="dxa"/>
            <w:vMerge w:val="continue"/>
            <w:tcBorders>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color w:val="auto"/>
                <w:sz w:val="24"/>
                <w:szCs w:val="24"/>
                <w:lang w:val="en-US" w:eastAsia="zh-CN"/>
              </w:rPr>
            </w:pPr>
          </w:p>
        </w:tc>
      </w:tr>
    </w:tbl>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kern w:val="0"/>
          <w:sz w:val="24"/>
          <w:szCs w:val="24"/>
        </w:rPr>
        <w:t>（公章）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spacing w:line="360" w:lineRule="auto"/>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法定代表人或授权代表（签字或印章）：</w:t>
      </w:r>
      <w:r>
        <w:rPr>
          <w:rFonts w:hint="eastAsia" w:asciiTheme="minorEastAsia" w:hAnsiTheme="minorEastAsia" w:eastAsiaTheme="minorEastAsia" w:cstheme="minorEastAsia"/>
          <w:color w:val="auto"/>
          <w:sz w:val="24"/>
          <w:szCs w:val="24"/>
          <w:u w:val="single"/>
        </w:rPr>
        <w:t xml:space="preserve">                       </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注：供应商为小、微企业、监狱企业或残疾人福利性单位须在明细表中注明，并在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中提供相应证明材料，否则产生的一切后果由供应商承担。</w:t>
      </w:r>
    </w:p>
    <w:p>
      <w:pPr>
        <w:rPr>
          <w:rFonts w:hint="eastAsia" w:asciiTheme="minorEastAsia" w:hAnsiTheme="minorEastAsia" w:eastAsiaTheme="minorEastAsia" w:cstheme="minorEastAsia"/>
          <w:color w:val="auto"/>
          <w:sz w:val="28"/>
          <w:szCs w:val="28"/>
          <w:u w:val="none" w:color="auto"/>
        </w:rPr>
        <w:sectPr>
          <w:footerReference r:id="rId11" w:type="default"/>
          <w:pgSz w:w="16839" w:h="11907"/>
          <w:pgMar w:top="1134" w:right="1134" w:bottom="1134" w:left="1134" w:header="0" w:footer="1202" w:gutter="0"/>
          <w:pgNumType w:fmt="decimal"/>
          <w:cols w:space="720" w:num="1"/>
        </w:sectPr>
      </w:pPr>
    </w:p>
    <w:p>
      <w:pPr>
        <w:spacing w:line="256" w:lineRule="auto"/>
        <w:rPr>
          <w:rFonts w:hint="eastAsia" w:asciiTheme="minorEastAsia" w:hAnsiTheme="minorEastAsia" w:eastAsiaTheme="minorEastAsia" w:cstheme="minorEastAsia"/>
          <w:color w:val="auto"/>
          <w:sz w:val="21"/>
        </w:rPr>
      </w:pPr>
      <w:bookmarkStart w:id="32" w:name="_bookmark18"/>
      <w:bookmarkEnd w:id="32"/>
    </w:p>
    <w:p>
      <w:pPr>
        <w:spacing w:line="256" w:lineRule="auto"/>
        <w:rPr>
          <w:rFonts w:hint="eastAsia" w:asciiTheme="minorEastAsia" w:hAnsiTheme="minorEastAsia" w:eastAsiaTheme="minorEastAsia" w:cstheme="minorEastAsia"/>
          <w:color w:val="auto"/>
          <w:sz w:val="21"/>
        </w:rPr>
      </w:pPr>
    </w:p>
    <w:p>
      <w:pPr>
        <w:pStyle w:val="6"/>
        <w:bidi w:val="0"/>
        <w:jc w:val="center"/>
        <w:rPr>
          <w:rFonts w:hint="eastAsia" w:asciiTheme="minorEastAsia" w:hAnsiTheme="minorEastAsia" w:eastAsiaTheme="minorEastAsia" w:cstheme="minorEastAsia"/>
          <w:color w:val="auto"/>
        </w:rPr>
      </w:pPr>
      <w:bookmarkStart w:id="33" w:name="_bookmark19"/>
      <w:bookmarkEnd w:id="33"/>
      <w:bookmarkStart w:id="34" w:name="_Toc3570"/>
      <w:r>
        <w:rPr>
          <w:rFonts w:hint="eastAsia" w:asciiTheme="minorEastAsia" w:hAnsiTheme="minorEastAsia" w:eastAsiaTheme="minorEastAsia" w:cstheme="minorEastAsia"/>
          <w:color w:val="auto"/>
        </w:rPr>
        <w:t>3.分项报价表</w:t>
      </w:r>
      <w:bookmarkEnd w:id="34"/>
    </w:p>
    <w:p>
      <w:pPr>
        <w:spacing w:line="300" w:lineRule="auto"/>
        <w:rPr>
          <w:rFonts w:hint="eastAsia" w:asciiTheme="minorEastAsia" w:hAnsiTheme="minorEastAsia" w:eastAsiaTheme="minorEastAsia" w:cstheme="minorEastAsia"/>
          <w:color w:val="auto"/>
          <w:sz w:val="21"/>
        </w:rPr>
      </w:pPr>
    </w:p>
    <w:tbl>
      <w:tblPr>
        <w:tblStyle w:val="20"/>
        <w:tblpPr w:leftFromText="180" w:rightFromText="180" w:vertAnchor="text" w:horzAnchor="page" w:tblpX="1274" w:tblpY="66"/>
        <w:tblOverlap w:val="never"/>
        <w:tblW w:w="9623" w:type="dxa"/>
        <w:tblInd w:w="0" w:type="dxa"/>
        <w:tblLayout w:type="fixed"/>
        <w:tblCellMar>
          <w:top w:w="0" w:type="dxa"/>
          <w:left w:w="108" w:type="dxa"/>
          <w:bottom w:w="0" w:type="dxa"/>
          <w:right w:w="108" w:type="dxa"/>
        </w:tblCellMar>
      </w:tblPr>
      <w:tblGrid>
        <w:gridCol w:w="1038"/>
        <w:gridCol w:w="945"/>
        <w:gridCol w:w="1130"/>
        <w:gridCol w:w="794"/>
        <w:gridCol w:w="977"/>
        <w:gridCol w:w="1393"/>
        <w:gridCol w:w="1776"/>
        <w:gridCol w:w="1097"/>
        <w:gridCol w:w="473"/>
      </w:tblGrid>
      <w:tr>
        <w:tblPrEx>
          <w:tblCellMar>
            <w:top w:w="0" w:type="dxa"/>
            <w:left w:w="108" w:type="dxa"/>
            <w:bottom w:w="0" w:type="dxa"/>
            <w:right w:w="108" w:type="dxa"/>
          </w:tblCellMar>
        </w:tblPrEx>
        <w:trPr>
          <w:trHeight w:val="470" w:hRule="atLeast"/>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val="0"/>
                <w:bCs w:val="0"/>
                <w:color w:val="auto"/>
                <w:sz w:val="24"/>
                <w:szCs w:val="24"/>
              </w:rPr>
            </w:pPr>
            <w:r>
              <w:rPr>
                <w:rFonts w:hint="eastAsia" w:ascii="宋体" w:hAnsi="宋体" w:cs="宋体"/>
                <w:b w:val="0"/>
                <w:bCs w:val="0"/>
                <w:color w:val="auto"/>
                <w:sz w:val="24"/>
                <w:szCs w:val="24"/>
              </w:rPr>
              <w:t>项目名称</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val="0"/>
                <w:bCs w:val="0"/>
                <w:color w:val="auto"/>
                <w:sz w:val="24"/>
                <w:szCs w:val="24"/>
              </w:rPr>
            </w:pPr>
            <w:r>
              <w:rPr>
                <w:rFonts w:hint="eastAsia" w:ascii="宋体" w:hAnsi="宋体" w:cs="宋体"/>
                <w:b w:val="0"/>
                <w:bCs w:val="0"/>
                <w:color w:val="auto"/>
                <w:sz w:val="24"/>
                <w:szCs w:val="24"/>
              </w:rPr>
              <w:t>鱼苗品种</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val="0"/>
                <w:bCs w:val="0"/>
                <w:color w:val="auto"/>
                <w:sz w:val="24"/>
                <w:szCs w:val="24"/>
              </w:rPr>
            </w:pPr>
            <w:r>
              <w:rPr>
                <w:rFonts w:hint="eastAsia" w:ascii="宋体" w:hAnsi="宋体" w:cs="宋体"/>
                <w:b w:val="0"/>
                <w:bCs w:val="0"/>
                <w:color w:val="auto"/>
                <w:sz w:val="24"/>
                <w:szCs w:val="24"/>
              </w:rPr>
              <w:t>规格（重量）</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val="0"/>
                <w:bCs w:val="0"/>
                <w:color w:val="auto"/>
                <w:sz w:val="24"/>
                <w:szCs w:val="24"/>
              </w:rPr>
            </w:pPr>
            <w:r>
              <w:rPr>
                <w:rFonts w:hint="eastAsia" w:ascii="宋体" w:hAnsi="宋体" w:cs="宋体"/>
                <w:b w:val="0"/>
                <w:bCs w:val="0"/>
                <w:color w:val="auto"/>
                <w:sz w:val="24"/>
                <w:szCs w:val="24"/>
              </w:rPr>
              <w:t>总重量</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20" w:lineRule="atLeast"/>
              <w:jc w:val="center"/>
              <w:textAlignment w:val="auto"/>
              <w:rPr>
                <w:rFonts w:ascii="宋体"/>
                <w:b w:val="0"/>
                <w:bCs w:val="0"/>
                <w:color w:val="auto"/>
                <w:sz w:val="24"/>
                <w:szCs w:val="24"/>
              </w:rPr>
            </w:pPr>
            <w:r>
              <w:rPr>
                <w:rFonts w:hint="eastAsia" w:ascii="宋体" w:hAnsi="宋体" w:eastAsia="宋体" w:cs="宋体"/>
                <w:b w:val="0"/>
                <w:bCs w:val="0"/>
                <w:color w:val="auto"/>
                <w:sz w:val="24"/>
                <w:szCs w:val="24"/>
                <w:lang w:eastAsia="zh-CN"/>
              </w:rPr>
              <w:t>投标</w:t>
            </w:r>
            <w:r>
              <w:rPr>
                <w:rFonts w:hint="eastAsia" w:ascii="宋体" w:hAnsi="宋体" w:cs="宋体"/>
                <w:b w:val="0"/>
                <w:bCs w:val="0"/>
                <w:color w:val="auto"/>
                <w:sz w:val="24"/>
                <w:szCs w:val="24"/>
              </w:rPr>
              <w:t>单价（元/斤）</w:t>
            </w:r>
          </w:p>
        </w:tc>
        <w:tc>
          <w:tcPr>
            <w:tcW w:w="13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val="0"/>
                <w:bCs w:val="0"/>
                <w:color w:val="auto"/>
                <w:sz w:val="24"/>
                <w:szCs w:val="24"/>
                <w:lang w:eastAsia="zh-CN"/>
              </w:rPr>
            </w:pPr>
          </w:p>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val="0"/>
                <w:bCs w:val="0"/>
                <w:color w:val="auto"/>
                <w:sz w:val="24"/>
                <w:szCs w:val="24"/>
                <w:lang w:eastAsia="zh-CN"/>
              </w:rPr>
            </w:pP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val="0"/>
                <w:bCs w:val="0"/>
                <w:color w:val="auto"/>
                <w:sz w:val="24"/>
                <w:szCs w:val="24"/>
              </w:rPr>
            </w:pPr>
            <w:r>
              <w:rPr>
                <w:rFonts w:hint="eastAsia" w:ascii="宋体" w:hAnsi="宋体" w:eastAsia="宋体" w:cs="宋体"/>
                <w:b w:val="0"/>
                <w:bCs w:val="0"/>
                <w:color w:val="auto"/>
                <w:sz w:val="24"/>
                <w:szCs w:val="24"/>
                <w:lang w:eastAsia="zh-CN"/>
              </w:rPr>
              <w:t>投标</w:t>
            </w:r>
            <w:r>
              <w:rPr>
                <w:rFonts w:hint="eastAsia" w:ascii="宋体" w:hAnsi="宋体" w:cs="宋体"/>
                <w:b w:val="0"/>
                <w:bCs w:val="0"/>
                <w:color w:val="auto"/>
                <w:sz w:val="24"/>
                <w:szCs w:val="24"/>
              </w:rPr>
              <w:t>总价</w:t>
            </w:r>
          </w:p>
          <w:p>
            <w:pPr>
              <w:keepNext w:val="0"/>
              <w:keepLines w:val="0"/>
              <w:pageBreakBefore w:val="0"/>
              <w:kinsoku/>
              <w:wordWrap/>
              <w:overflowPunct/>
              <w:topLinePunct w:val="0"/>
              <w:autoSpaceDN/>
              <w:bidi w:val="0"/>
              <w:adjustRightInd/>
              <w:snapToGrid/>
              <w:spacing w:line="320" w:lineRule="atLeast"/>
              <w:jc w:val="center"/>
              <w:textAlignment w:val="auto"/>
              <w:rPr>
                <w:rFonts w:ascii="宋体" w:hAnsi="宋体" w:cs="宋体"/>
                <w:b w:val="0"/>
                <w:bCs w:val="0"/>
                <w:color w:val="auto"/>
                <w:sz w:val="24"/>
                <w:szCs w:val="24"/>
              </w:rPr>
            </w:pPr>
            <w:r>
              <w:rPr>
                <w:rFonts w:hint="eastAsia" w:ascii="宋体" w:hAnsi="宋体" w:cs="宋体"/>
                <w:b w:val="0"/>
                <w:bCs w:val="0"/>
                <w:color w:val="auto"/>
                <w:sz w:val="24"/>
                <w:szCs w:val="24"/>
              </w:rPr>
              <w:t>（元）</w:t>
            </w:r>
          </w:p>
        </w:tc>
        <w:tc>
          <w:tcPr>
            <w:tcW w:w="17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lef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是否属于小、微企业、监狱企业或残疾人福利性单位产品</w:t>
            </w:r>
          </w:p>
        </w:tc>
        <w:tc>
          <w:tcPr>
            <w:tcW w:w="109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lef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是否属于节能、环保产品</w:t>
            </w:r>
          </w:p>
        </w:tc>
        <w:tc>
          <w:tcPr>
            <w:tcW w:w="47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20" w:lineRule="atLeas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tblPrEx>
          <w:tblCellMar>
            <w:top w:w="0" w:type="dxa"/>
            <w:left w:w="108" w:type="dxa"/>
            <w:bottom w:w="0" w:type="dxa"/>
            <w:right w:w="108" w:type="dxa"/>
          </w:tblCellMar>
        </w:tblPrEx>
        <w:trPr>
          <w:trHeight w:val="777" w:hRule="atLeast"/>
        </w:trPr>
        <w:tc>
          <w:tcPr>
            <w:tcW w:w="10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ascii="宋体"/>
                <w:b w:val="0"/>
                <w:bCs w:val="0"/>
                <w:color w:val="auto"/>
                <w:sz w:val="24"/>
                <w:szCs w:val="24"/>
              </w:rPr>
            </w:pPr>
            <w:r>
              <w:rPr>
                <w:rFonts w:hint="eastAsia" w:ascii="宋体" w:hAnsi="宋体" w:cs="宋体"/>
                <w:b w:val="0"/>
                <w:bCs w:val="0"/>
                <w:color w:val="auto"/>
                <w:sz w:val="28"/>
                <w:szCs w:val="28"/>
                <w:lang w:eastAsia="zh-CN"/>
              </w:rPr>
              <w:t>2023年仙女湖大水面鳙鱼苗采购项目</w:t>
            </w:r>
          </w:p>
        </w:tc>
        <w:tc>
          <w:tcPr>
            <w:tcW w:w="945" w:type="dxa"/>
            <w:vMerge w:val="restart"/>
            <w:tcBorders>
              <w:top w:val="single" w:color="auto" w:sz="4" w:space="0"/>
              <w:left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鳙鱼苗</w:t>
            </w:r>
          </w:p>
        </w:tc>
        <w:tc>
          <w:tcPr>
            <w:tcW w:w="11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0.1-0.2斤/尾</w:t>
            </w:r>
          </w:p>
        </w:tc>
        <w:tc>
          <w:tcPr>
            <w:tcW w:w="79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30万斤</w:t>
            </w:r>
          </w:p>
        </w:tc>
        <w:tc>
          <w:tcPr>
            <w:tcW w:w="97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元/斤</w:t>
            </w:r>
          </w:p>
        </w:tc>
        <w:tc>
          <w:tcPr>
            <w:tcW w:w="1393"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1776"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1097"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473"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r>
      <w:tr>
        <w:tblPrEx>
          <w:tblCellMar>
            <w:top w:w="0" w:type="dxa"/>
            <w:left w:w="108" w:type="dxa"/>
            <w:bottom w:w="0" w:type="dxa"/>
            <w:right w:w="108" w:type="dxa"/>
          </w:tblCellMar>
        </w:tblPrEx>
        <w:trPr>
          <w:trHeight w:val="783" w:hRule="atLeast"/>
        </w:trPr>
        <w:tc>
          <w:tcPr>
            <w:tcW w:w="103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b w:val="0"/>
                <w:bCs w:val="0"/>
                <w:color w:val="auto"/>
                <w:sz w:val="24"/>
                <w:szCs w:val="24"/>
              </w:rPr>
            </w:pPr>
          </w:p>
        </w:tc>
        <w:tc>
          <w:tcPr>
            <w:tcW w:w="945" w:type="dxa"/>
            <w:vMerge w:val="continue"/>
            <w:tcBorders>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0.3-0.5斤/尾</w:t>
            </w:r>
          </w:p>
        </w:tc>
        <w:tc>
          <w:tcPr>
            <w:tcW w:w="79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20万斤</w:t>
            </w:r>
          </w:p>
        </w:tc>
        <w:tc>
          <w:tcPr>
            <w:tcW w:w="977"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元/斤</w:t>
            </w:r>
          </w:p>
        </w:tc>
        <w:tc>
          <w:tcPr>
            <w:tcW w:w="1393"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1776"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1097"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c>
          <w:tcPr>
            <w:tcW w:w="473"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r>
      <w:tr>
        <w:tblPrEx>
          <w:tblCellMar>
            <w:top w:w="0" w:type="dxa"/>
            <w:left w:w="108" w:type="dxa"/>
            <w:bottom w:w="0" w:type="dxa"/>
            <w:right w:w="108" w:type="dxa"/>
          </w:tblCellMar>
        </w:tblPrEx>
        <w:trPr>
          <w:trHeight w:val="783" w:hRule="atLeast"/>
        </w:trPr>
        <w:tc>
          <w:tcPr>
            <w:tcW w:w="10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00" w:lineRule="atLeast"/>
              <w:jc w:val="center"/>
              <w:textAlignment w:val="auto"/>
              <w:rPr>
                <w:rFonts w:hint="eastAsia" w:ascii="宋体" w:hAnsi="宋体" w:cs="宋体"/>
                <w:b w:val="0"/>
                <w:bCs w:val="0"/>
                <w:color w:val="auto"/>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投标总金额</w:t>
            </w:r>
          </w:p>
        </w:tc>
        <w:tc>
          <w:tcPr>
            <w:tcW w:w="7640" w:type="dxa"/>
            <w:gridSpan w:val="7"/>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N/>
              <w:bidi w:val="0"/>
              <w:adjustRightInd/>
              <w:snapToGrid/>
              <w:jc w:val="center"/>
              <w:textAlignment w:val="auto"/>
              <w:rPr>
                <w:rFonts w:hint="eastAsia" w:cs="宋体"/>
                <w:b w:val="0"/>
                <w:bCs w:val="0"/>
                <w:color w:val="auto"/>
                <w:sz w:val="24"/>
                <w:szCs w:val="24"/>
                <w:lang w:val="en-US" w:eastAsia="zh-CN"/>
              </w:rPr>
            </w:pPr>
          </w:p>
        </w:tc>
      </w:tr>
    </w:tbl>
    <w:p>
      <w:pPr>
        <w:bidi w:val="0"/>
        <w:jc w:val="center"/>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43" w:lineRule="auto"/>
        <w:rPr>
          <w:rFonts w:hint="eastAsia" w:asciiTheme="minorEastAsia" w:hAnsiTheme="minorEastAsia" w:eastAsiaTheme="minorEastAsia" w:cstheme="minorEastAsia"/>
          <w:color w:val="auto"/>
          <w:sz w:val="21"/>
        </w:rPr>
      </w:pPr>
    </w:p>
    <w:p>
      <w:pPr>
        <w:spacing w:line="2324" w:lineRule="exact"/>
        <w:ind w:firstLine="5875"/>
        <w:textAlignment w:val="cente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sectPr>
          <w:footerReference r:id="rId12" w:type="default"/>
          <w:pgSz w:w="11907" w:h="16839"/>
          <w:pgMar w:top="1134" w:right="1134" w:bottom="1134" w:left="1134" w:header="0" w:footer="1202" w:gutter="0"/>
          <w:pgNumType w:fmt="decimal"/>
          <w:cols w:space="720" w:num="1"/>
        </w:sectPr>
      </w:pPr>
    </w:p>
    <w:p>
      <w:pPr>
        <w:pStyle w:val="6"/>
        <w:bidi w:val="0"/>
        <w:jc w:val="center"/>
        <w:rPr>
          <w:rFonts w:hint="eastAsia" w:asciiTheme="minorEastAsia" w:hAnsiTheme="minorEastAsia" w:eastAsiaTheme="minorEastAsia" w:cstheme="minorEastAsia"/>
          <w:color w:val="auto"/>
        </w:rPr>
      </w:pPr>
      <w:bookmarkStart w:id="35" w:name="_bookmark20"/>
      <w:bookmarkEnd w:id="35"/>
      <w:bookmarkStart w:id="36" w:name="_Toc31674"/>
      <w:r>
        <w:rPr>
          <w:rFonts w:hint="eastAsia" w:asciiTheme="minorEastAsia" w:hAnsiTheme="minorEastAsia" w:eastAsiaTheme="minorEastAsia" w:cstheme="minorEastAsia"/>
          <w:color w:val="auto"/>
        </w:rPr>
        <w:t>4.技术要求偏离表</w:t>
      </w:r>
      <w:bookmarkEnd w:id="36"/>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spacing w:line="40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u w:val="single"/>
        </w:rPr>
        <w:t xml:space="preserve">             </w:t>
      </w:r>
    </w:p>
    <w:p>
      <w:pPr>
        <w:spacing w:line="40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052"/>
        <w:gridCol w:w="1628"/>
        <w:gridCol w:w="1628"/>
        <w:gridCol w:w="213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我公司郑重承诺，完全响应采购文件“三、采购需求”规定的所有技术要求，并按规定的技术要求进行履约。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说明：若响应的部分技术要求与采购文件规定的技术要求有偏离，则按下表单独列出，并标明响应情况，若完全响应，则无需填写下表。只接受正偏离（优于采购文件要求），不接受负偏离（劣于采购文件要求），负偏离则作无效响应（采购文件规定可以负偏离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分项名称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技术要求</w:t>
            </w:r>
          </w:p>
        </w:tc>
        <w:tc>
          <w:tcPr>
            <w:tcW w:w="8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响应要求</w:t>
            </w:r>
          </w:p>
        </w:tc>
        <w:tc>
          <w:tcPr>
            <w:tcW w:w="10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正偏离/负偏离</w:t>
            </w: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bl>
    <w:p>
      <w:pPr>
        <w:spacing w:line="400" w:lineRule="exact"/>
        <w:rPr>
          <w:rFonts w:hint="eastAsia" w:asciiTheme="minorEastAsia" w:hAnsiTheme="minorEastAsia" w:eastAsiaTheme="minorEastAsia" w:cstheme="minorEastAsia"/>
          <w:b/>
          <w:color w:val="auto"/>
          <w:sz w:val="24"/>
          <w:szCs w:val="24"/>
        </w:rPr>
      </w:pPr>
    </w:p>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供应商名称（公章）：   </w:t>
      </w:r>
    </w:p>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法定代表人或授权代表（签字或印章）：</w:t>
      </w:r>
    </w:p>
    <w:p>
      <w:pPr>
        <w:widowControl/>
        <w:spacing w:line="360" w:lineRule="auto"/>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年    月    日</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sectPr>
          <w:footerReference r:id="rId13" w:type="default"/>
          <w:pgSz w:w="11907" w:h="16839"/>
          <w:pgMar w:top="1134" w:right="1134" w:bottom="1134" w:left="1134" w:header="0" w:footer="1202" w:gutter="0"/>
          <w:pgNumType w:fmt="decimal"/>
          <w:cols w:space="720" w:num="1"/>
        </w:sectPr>
      </w:pPr>
    </w:p>
    <w:p>
      <w:pPr>
        <w:spacing w:line="405" w:lineRule="auto"/>
        <w:jc w:val="center"/>
        <w:rPr>
          <w:rFonts w:hint="eastAsia" w:asciiTheme="minorEastAsia" w:hAnsiTheme="minorEastAsia" w:eastAsiaTheme="minorEastAsia" w:cstheme="minorEastAsia"/>
          <w:b/>
          <w:snapToGrid w:val="0"/>
          <w:color w:val="auto"/>
          <w:kern w:val="0"/>
          <w:sz w:val="32"/>
          <w:szCs w:val="21"/>
        </w:rPr>
      </w:pPr>
      <w:r>
        <w:rPr>
          <w:rFonts w:hint="eastAsia" w:asciiTheme="minorEastAsia" w:hAnsiTheme="minorEastAsia" w:eastAsiaTheme="minorEastAsia" w:cstheme="minorEastAsia"/>
          <w:b/>
          <w:snapToGrid w:val="0"/>
          <w:color w:val="auto"/>
          <w:kern w:val="0"/>
          <w:sz w:val="32"/>
          <w:szCs w:val="21"/>
        </w:rPr>
        <w:pict>
          <v:shape id="_x0000_s1038" o:spid="_x0000_s1038" o:spt="202" type="#_x0000_t202" style="position:absolute;left:0pt;margin-left:67.35pt;margin-top:735.6pt;height:18.45pt;width:28.3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spacing w:before="19" w:line="225" w:lineRule="auto"/>
                    <w:ind w:left="20"/>
                    <w:rPr>
                      <w:rFonts w:ascii="宋体" w:hAnsi="宋体" w:eastAsia="宋体" w:cs="宋体"/>
                      <w:sz w:val="27"/>
                      <w:szCs w:val="27"/>
                    </w:rPr>
                  </w:pPr>
                </w:p>
              </w:txbxContent>
            </v:textbox>
          </v:shape>
        </w:pict>
      </w:r>
      <w:bookmarkStart w:id="37" w:name="_bookmark21"/>
      <w:bookmarkEnd w:id="37"/>
      <w:r>
        <w:rPr>
          <w:rFonts w:hint="eastAsia" w:asciiTheme="minorEastAsia" w:hAnsiTheme="minorEastAsia" w:eastAsiaTheme="minorEastAsia" w:cstheme="minorEastAsia"/>
          <w:b/>
          <w:snapToGrid w:val="0"/>
          <w:color w:val="auto"/>
          <w:kern w:val="0"/>
          <w:sz w:val="32"/>
          <w:szCs w:val="21"/>
        </w:rPr>
        <w:t>5.商务要求偏离表</w:t>
      </w:r>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spacing w:line="40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u w:val="single"/>
        </w:rPr>
        <w:t xml:space="preserve">             </w:t>
      </w:r>
    </w:p>
    <w:p>
      <w:pPr>
        <w:spacing w:line="40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052"/>
        <w:gridCol w:w="1628"/>
        <w:gridCol w:w="1628"/>
        <w:gridCol w:w="213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我公司郑重承诺，完全响应采购文件“三、采购需求”规定的所有商务要求，并按规定的商务要求进行履约。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说明：若响应的部分商务要求与采购文件规定的商务要求有偏离，则按下表单独列出，并标明响应情况，若完全响应，则无需填写下表。只接受正偏离（优于采购文件要求），不接受负偏离（劣于采购文件要求），负偏离则作无效响应（采购文件规定可以负偏离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分项名称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商务要求</w:t>
            </w:r>
          </w:p>
        </w:tc>
        <w:tc>
          <w:tcPr>
            <w:tcW w:w="8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响应要求</w:t>
            </w:r>
          </w:p>
        </w:tc>
        <w:tc>
          <w:tcPr>
            <w:tcW w:w="10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正偏离/负偏离</w:t>
            </w: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1082"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color w:val="auto"/>
                <w:kern w:val="0"/>
                <w:sz w:val="24"/>
                <w:szCs w:val="24"/>
              </w:rPr>
            </w:pPr>
          </w:p>
        </w:tc>
      </w:tr>
    </w:tbl>
    <w:p>
      <w:pPr>
        <w:spacing w:line="400" w:lineRule="exact"/>
        <w:rPr>
          <w:rFonts w:hint="eastAsia" w:asciiTheme="minorEastAsia" w:hAnsiTheme="minorEastAsia" w:eastAsiaTheme="minorEastAsia" w:cstheme="minorEastAsia"/>
          <w:b/>
          <w:color w:val="auto"/>
          <w:sz w:val="24"/>
          <w:szCs w:val="24"/>
        </w:rPr>
      </w:pPr>
    </w:p>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供应商名称（公章）：   </w:t>
      </w:r>
    </w:p>
    <w:p>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法定代表人或授权代表（签字或印章）：</w:t>
      </w:r>
    </w:p>
    <w:p>
      <w:pPr>
        <w:widowControl/>
        <w:spacing w:line="360" w:lineRule="auto"/>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年    月    日</w:t>
      </w:r>
    </w:p>
    <w:p>
      <w:pPr>
        <w:widowControl/>
        <w:spacing w:line="360" w:lineRule="auto"/>
        <w:rPr>
          <w:rFonts w:hint="eastAsia" w:asciiTheme="minorEastAsia" w:hAnsiTheme="minorEastAsia" w:eastAsiaTheme="minorEastAsia" w:cstheme="minorEastAsia"/>
          <w:color w:val="auto"/>
          <w:kern w:val="0"/>
          <w:sz w:val="24"/>
          <w:szCs w:val="24"/>
        </w:rPr>
      </w:pPr>
    </w:p>
    <w:p>
      <w:pPr>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snapToGrid w:val="0"/>
          <w:color w:val="auto"/>
          <w:kern w:val="0"/>
          <w:sz w:val="21"/>
          <w:szCs w:val="21"/>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pStyle w:val="6"/>
        <w:bidi w:val="0"/>
        <w:jc w:val="center"/>
        <w:rPr>
          <w:rFonts w:hint="eastAsia" w:asciiTheme="minorEastAsia" w:hAnsiTheme="minorEastAsia" w:eastAsiaTheme="minorEastAsia" w:cstheme="minorEastAsia"/>
          <w:color w:val="auto"/>
        </w:rPr>
      </w:pPr>
      <w:bookmarkStart w:id="38" w:name="_bookmark22"/>
      <w:bookmarkEnd w:id="38"/>
      <w:bookmarkStart w:id="39" w:name="_Toc4683"/>
      <w:r>
        <w:rPr>
          <w:rFonts w:hint="eastAsia" w:asciiTheme="minorEastAsia" w:hAnsiTheme="minorEastAsia" w:eastAsiaTheme="minorEastAsia" w:cstheme="minorEastAsia"/>
          <w:color w:val="auto"/>
        </w:rPr>
        <w:t>6.技术文件</w:t>
      </w:r>
      <w:bookmarkEnd w:id="39"/>
    </w:p>
    <w:p>
      <w:pPr>
        <w:spacing w:before="166" w:line="220" w:lineRule="auto"/>
        <w:ind w:left="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内</w:t>
      </w:r>
      <w:r>
        <w:rPr>
          <w:rFonts w:hint="eastAsia" w:asciiTheme="minorEastAsia" w:hAnsiTheme="minorEastAsia" w:eastAsiaTheme="minorEastAsia" w:cstheme="minorEastAsia"/>
          <w:color w:val="auto"/>
          <w:spacing w:val="-14"/>
          <w:sz w:val="24"/>
          <w:szCs w:val="24"/>
        </w:rPr>
        <w:t>容包括：</w:t>
      </w:r>
    </w:p>
    <w:p>
      <w:pPr>
        <w:spacing w:before="304" w:line="21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投标供应商</w:t>
      </w:r>
      <w:r>
        <w:rPr>
          <w:rFonts w:hint="eastAsia" w:asciiTheme="minorEastAsia" w:hAnsiTheme="minorEastAsia" w:eastAsiaTheme="minorEastAsia" w:cstheme="minorEastAsia"/>
          <w:color w:val="auto"/>
          <w:spacing w:val="4"/>
          <w:sz w:val="24"/>
          <w:szCs w:val="24"/>
        </w:rPr>
        <w:t>认为需要说明的其他内容(</w:t>
      </w:r>
      <w:r>
        <w:rPr>
          <w:rFonts w:hint="eastAsia" w:asciiTheme="minorEastAsia" w:hAnsiTheme="minorEastAsia" w:eastAsiaTheme="minorEastAsia" w:cstheme="minorEastAsia"/>
          <w:color w:val="auto"/>
          <w:spacing w:val="4"/>
          <w:sz w:val="24"/>
          <w:szCs w:val="24"/>
          <w:lang w:eastAsia="zh-CN"/>
        </w:rPr>
        <w:t>投标供应商</w:t>
      </w:r>
      <w:r>
        <w:rPr>
          <w:rFonts w:hint="eastAsia" w:asciiTheme="minorEastAsia" w:hAnsiTheme="minorEastAsia" w:eastAsiaTheme="minorEastAsia" w:cstheme="minorEastAsia"/>
          <w:color w:val="auto"/>
          <w:spacing w:val="4"/>
          <w:sz w:val="24"/>
          <w:szCs w:val="24"/>
        </w:rPr>
        <w:t>视需要自行编写)</w:t>
      </w:r>
    </w:p>
    <w:p>
      <w:pPr>
        <w:spacing w:line="273" w:lineRule="auto"/>
        <w:rPr>
          <w:rFonts w:hint="eastAsia" w:asciiTheme="minorEastAsia" w:hAnsiTheme="minorEastAsia" w:eastAsiaTheme="minorEastAsia" w:cstheme="minorEastAsia"/>
          <w:color w:val="auto"/>
          <w:sz w:val="21"/>
        </w:rPr>
      </w:pPr>
    </w:p>
    <w:p>
      <w:pPr>
        <w:spacing w:line="273"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rPr>
          <w:rFonts w:hint="eastAsia" w:asciiTheme="minorEastAsia" w:hAnsiTheme="minorEastAsia" w:eastAsiaTheme="minorEastAsia" w:cstheme="minorEastAsia"/>
          <w:color w:val="auto"/>
        </w:rPr>
        <w:sectPr>
          <w:headerReference r:id="rId14" w:type="default"/>
          <w:footerReference r:id="rId15" w:type="default"/>
          <w:pgSz w:w="11907" w:h="16839"/>
          <w:pgMar w:top="1134" w:right="1134" w:bottom="1134" w:left="1134" w:header="885" w:footer="1202" w:gutter="0"/>
          <w:pgNumType w:fmt="decimal"/>
          <w:cols w:space="720" w:num="1"/>
        </w:sectPr>
      </w:pPr>
    </w:p>
    <w:p>
      <w:pPr>
        <w:spacing w:line="259" w:lineRule="auto"/>
        <w:rPr>
          <w:rFonts w:hint="eastAsia" w:asciiTheme="minorEastAsia" w:hAnsiTheme="minorEastAsia" w:eastAsiaTheme="minorEastAsia" w:cstheme="minorEastAsia"/>
          <w:color w:val="auto"/>
          <w:sz w:val="21"/>
          <w:lang w:eastAsia="zh-CN"/>
        </w:rPr>
      </w:pPr>
    </w:p>
    <w:p>
      <w:pPr>
        <w:pStyle w:val="6"/>
        <w:bidi w:val="0"/>
        <w:jc w:val="center"/>
        <w:rPr>
          <w:rFonts w:hint="eastAsia" w:asciiTheme="minorEastAsia" w:hAnsiTheme="minorEastAsia" w:eastAsiaTheme="minorEastAsia" w:cstheme="minorEastAsia"/>
          <w:color w:val="auto"/>
        </w:rPr>
      </w:pPr>
      <w:bookmarkStart w:id="40" w:name="_bookmark24"/>
      <w:bookmarkEnd w:id="40"/>
      <w:bookmarkStart w:id="41" w:name="_bookmark26"/>
      <w:bookmarkEnd w:id="41"/>
      <w:bookmarkStart w:id="42" w:name="_bookmark25"/>
      <w:bookmarkEnd w:id="42"/>
      <w:bookmarkStart w:id="43" w:name="_bookmark23"/>
      <w:bookmarkEnd w:id="43"/>
      <w:bookmarkStart w:id="44" w:name="_Toc15505"/>
      <w:r>
        <w:rPr>
          <w:rFonts w:hint="eastAsia" w:asciiTheme="minorEastAsia" w:hAnsiTheme="minorEastAsia" w:eastAsiaTheme="minorEastAsia" w:cstheme="minorEastAsia"/>
          <w:color w:val="auto"/>
        </w:rPr>
        <w:t>7.资格证明文件</w:t>
      </w:r>
      <w:bookmarkEnd w:id="44"/>
    </w:p>
    <w:p>
      <w:pPr>
        <w:spacing w:line="520" w:lineRule="exact"/>
        <w:ind w:left="142"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本项目对供应商资格审查（除落实政府采购政策需满足的资格要求、特定资格要求外） 实行信用承诺制度，即“供应商在政府采购项目资格审查</w:t>
      </w:r>
      <w:r>
        <w:rPr>
          <w:rFonts w:hint="eastAsia" w:asciiTheme="minorEastAsia" w:hAnsiTheme="minorEastAsia" w:eastAsiaTheme="minorEastAsia" w:cstheme="minorEastAsia"/>
          <w:color w:val="auto"/>
          <w:sz w:val="24"/>
          <w:szCs w:val="24"/>
          <w:lang w:eastAsia="zh-CN"/>
        </w:rPr>
        <w:t>阶段</w:t>
      </w:r>
      <w:r>
        <w:rPr>
          <w:rFonts w:hint="eastAsia" w:asciiTheme="minorEastAsia" w:hAnsiTheme="minorEastAsia" w:eastAsiaTheme="minorEastAsia" w:cstheme="minorEastAsia"/>
          <w:color w:val="auto"/>
          <w:sz w:val="24"/>
          <w:szCs w:val="24"/>
        </w:rPr>
        <w:t>提供了满足相应条件的书面承诺书(详见附件</w:t>
      </w:r>
      <w:r>
        <w:rPr>
          <w:rFonts w:hint="eastAsia" w:asciiTheme="minorEastAsia" w:hAnsiTheme="minorEastAsia" w:eastAsiaTheme="minorEastAsia" w:cstheme="minorEastAsia"/>
          <w:color w:val="auto"/>
          <w:sz w:val="24"/>
          <w:szCs w:val="24"/>
          <w:lang w:val="en-US" w:eastAsia="zh-CN"/>
        </w:rPr>
        <w:t>7-1</w:t>
      </w:r>
      <w:r>
        <w:rPr>
          <w:rFonts w:hint="eastAsia" w:asciiTheme="minorEastAsia" w:hAnsiTheme="minorEastAsia" w:eastAsiaTheme="minorEastAsia" w:cstheme="minorEastAsia"/>
          <w:color w:val="auto"/>
          <w:sz w:val="24"/>
          <w:szCs w:val="24"/>
        </w:rPr>
        <w:t>)后，可不再提供以下证明材料</w:t>
      </w:r>
      <w:r>
        <w:rPr>
          <w:rFonts w:hint="eastAsia" w:asciiTheme="minorEastAsia" w:hAnsiTheme="minorEastAsia" w:eastAsiaTheme="minorEastAsia" w:cstheme="minorEastAsia"/>
          <w:color w:val="auto"/>
          <w:sz w:val="24"/>
          <w:szCs w:val="24"/>
          <w:lang w:eastAsia="zh-CN"/>
        </w:rPr>
        <w:t>：</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1.具有独立承担民事责任能力的证明材料 ;</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2.符合国家相关规定的财务状况报告 ;</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3.依法缴纳税收的证明材料 ;</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4.依法缴纳社会保障资金的证明材料 ;</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5.具</w:t>
      </w:r>
      <w:r>
        <w:rPr>
          <w:rFonts w:hint="eastAsia" w:asciiTheme="minorEastAsia" w:hAnsiTheme="minorEastAsia" w:eastAsiaTheme="minorEastAsia" w:cstheme="minorEastAsia"/>
          <w:color w:val="auto"/>
          <w:sz w:val="24"/>
          <w:szCs w:val="24"/>
          <w:lang w:eastAsia="zh-CN"/>
        </w:rPr>
        <w:t>有</w:t>
      </w:r>
      <w:r>
        <w:rPr>
          <w:rFonts w:hint="eastAsia" w:asciiTheme="minorEastAsia" w:hAnsiTheme="minorEastAsia" w:eastAsiaTheme="minorEastAsia" w:cstheme="minorEastAsia"/>
          <w:color w:val="auto"/>
          <w:sz w:val="24"/>
          <w:szCs w:val="24"/>
        </w:rPr>
        <w:t>履行合同所必需的设备和专业技术能力的证明材料;</w:t>
      </w:r>
    </w:p>
    <w:p>
      <w:pPr>
        <w:spacing w:line="520" w:lineRule="exact"/>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6.参加政府采购活动前三年内在经营活动中没有重大违法记录的证明材料 ;</w:t>
      </w:r>
    </w:p>
    <w:p>
      <w:pPr>
        <w:spacing w:line="520" w:lineRule="exact"/>
        <w:ind w:left="1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供应商在投标时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应按照规定提供信用承诺函（见附件</w:t>
      </w:r>
      <w:r>
        <w:rPr>
          <w:rFonts w:hint="eastAsia" w:asciiTheme="minorEastAsia" w:hAnsiTheme="minorEastAsia" w:eastAsiaTheme="minorEastAsia" w:cstheme="minorEastAsia"/>
          <w:color w:val="auto"/>
          <w:sz w:val="24"/>
          <w:szCs w:val="24"/>
          <w:lang w:val="en-US" w:eastAsia="zh-CN"/>
        </w:rPr>
        <w:t>7-1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eastAsia="zh-CN"/>
        </w:rPr>
        <w:t>可以</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eastAsia="zh-CN"/>
        </w:rPr>
        <w:t>公告中标</w:t>
      </w:r>
      <w:r>
        <w:rPr>
          <w:rFonts w:hint="eastAsia" w:asciiTheme="minorEastAsia" w:hAnsiTheme="minorEastAsia" w:eastAsiaTheme="minorEastAsia" w:cstheme="minorEastAsia"/>
          <w:color w:val="auto"/>
          <w:sz w:val="24"/>
          <w:szCs w:val="24"/>
        </w:rPr>
        <w:t>结果后、签订政府采购合同前，核实中标供应商所作信用承诺事项的真实性，供应商应对提供虚假承诺行为承担相应的法律责任。</w:t>
      </w:r>
    </w:p>
    <w:p>
      <w:pPr>
        <w:spacing w:line="520" w:lineRule="exact"/>
        <w:ind w:left="142"/>
        <w:rPr>
          <w:rFonts w:hint="eastAsia" w:asciiTheme="minorEastAsia" w:hAnsiTheme="minorEastAsia" w:eastAsiaTheme="minorEastAsia" w:cstheme="minorEastAsia"/>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4"/>
          <w:szCs w:val="24"/>
        </w:rPr>
        <w:sectPr>
          <w:headerReference r:id="rId16" w:type="default"/>
          <w:footerReference r:id="rId17" w:type="default"/>
          <w:pgSz w:w="11907" w:h="16839"/>
          <w:pgMar w:top="1134" w:right="1134" w:bottom="1134" w:left="1134" w:header="0" w:footer="1202" w:gutter="0"/>
          <w:pgNumType w:fmt="decimal"/>
          <w:cols w:space="720" w:num="1"/>
        </w:sectPr>
      </w:pPr>
    </w:p>
    <w:p>
      <w:pPr>
        <w:pStyle w:val="11"/>
        <w:pageBreakBefore w:val="0"/>
        <w:widowControl/>
        <w:wordWrap/>
        <w:overflowPunct/>
        <w:topLinePunct w:val="0"/>
        <w:bidi w:val="0"/>
        <w:spacing w:line="480" w:lineRule="exact"/>
        <w:jc w:val="both"/>
        <w:rPr>
          <w:rFonts w:hint="eastAsia" w:asciiTheme="minorEastAsia" w:hAnsiTheme="minorEastAsia" w:eastAsiaTheme="minorEastAsia" w:cstheme="minorEastAsia"/>
          <w:b/>
          <w:bCs/>
          <w:color w:val="auto"/>
          <w:sz w:val="32"/>
          <w:szCs w:val="32"/>
        </w:rPr>
      </w:pPr>
      <w:bookmarkStart w:id="45" w:name="_bookmark27"/>
      <w:bookmarkEnd w:id="45"/>
      <w:r>
        <w:rPr>
          <w:rFonts w:hint="eastAsia" w:asciiTheme="minorEastAsia" w:hAnsiTheme="minorEastAsia" w:eastAsiaTheme="minorEastAsia" w:cstheme="minorEastAsia"/>
          <w:b/>
          <w:bCs/>
          <w:color w:val="auto"/>
          <w:sz w:val="32"/>
          <w:szCs w:val="32"/>
        </w:rPr>
        <w:t xml:space="preserve">7-1 </w:t>
      </w:r>
      <w:r>
        <w:rPr>
          <w:rFonts w:hint="eastAsia" w:asciiTheme="minorEastAsia" w:hAnsiTheme="minorEastAsia" w:eastAsiaTheme="minorEastAsia" w:cstheme="minorEastAsia"/>
          <w:b/>
          <w:bCs/>
          <w:color w:val="auto"/>
          <w:sz w:val="32"/>
          <w:szCs w:val="32"/>
          <w:lang w:eastAsia="zh-CN"/>
        </w:rPr>
        <w:t>江西省政府采购</w:t>
      </w:r>
      <w:r>
        <w:rPr>
          <w:rFonts w:hint="eastAsia" w:asciiTheme="minorEastAsia" w:hAnsiTheme="minorEastAsia" w:eastAsiaTheme="minorEastAsia" w:cstheme="minorEastAsia"/>
          <w:b/>
          <w:bCs/>
          <w:color w:val="auto"/>
          <w:sz w:val="32"/>
          <w:szCs w:val="32"/>
        </w:rPr>
        <w:t>供应商</w:t>
      </w:r>
      <w:r>
        <w:rPr>
          <w:rFonts w:hint="eastAsia" w:asciiTheme="minorEastAsia" w:hAnsiTheme="minorEastAsia" w:eastAsiaTheme="minorEastAsia" w:cstheme="minorEastAsia"/>
          <w:b/>
          <w:bCs/>
          <w:color w:val="auto"/>
          <w:sz w:val="32"/>
          <w:szCs w:val="32"/>
          <w:lang w:eastAsia="zh-CN"/>
        </w:rPr>
        <w:t>资格</w:t>
      </w:r>
      <w:r>
        <w:rPr>
          <w:rFonts w:hint="eastAsia" w:asciiTheme="minorEastAsia" w:hAnsiTheme="minorEastAsia" w:eastAsiaTheme="minorEastAsia" w:cstheme="minorEastAsia"/>
          <w:b/>
          <w:bCs/>
          <w:color w:val="auto"/>
          <w:sz w:val="32"/>
          <w:szCs w:val="32"/>
        </w:rPr>
        <w:t>信用承诺函</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致(采购人或政府采购代理机构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单位名称(自然人姓名):</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统一社会信用代码(身份证号码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联系地址和电话:</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我单位(本人)自愿参加本次政府采购活动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严格遵守《中华人民共和国政府采购法》及相关法律法规，坚守公开、公平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公正和诚实信用等原则，依法诚信经营，</w:t>
      </w:r>
      <w:r>
        <w:rPr>
          <w:rFonts w:hint="eastAsia" w:ascii="宋体" w:hAnsi="宋体" w:eastAsia="宋体" w:cs="宋体"/>
          <w:color w:val="auto"/>
          <w:sz w:val="28"/>
          <w:szCs w:val="28"/>
          <w:lang w:eastAsia="zh-CN"/>
        </w:rPr>
        <w:t>并郑重承诺：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我单位 (本人)符合</w:t>
      </w:r>
      <w:r>
        <w:rPr>
          <w:rFonts w:hint="eastAsia" w:ascii="宋体" w:hAnsi="宋体" w:eastAsia="宋体" w:cs="宋体"/>
          <w:color w:val="auto"/>
          <w:sz w:val="28"/>
          <w:szCs w:val="28"/>
          <w:lang w:eastAsia="zh-CN"/>
        </w:rPr>
        <w:t>采购文件要求以及</w:t>
      </w:r>
      <w:r>
        <w:rPr>
          <w:rFonts w:hint="eastAsia" w:ascii="宋体" w:hAnsi="宋体" w:eastAsia="宋体" w:cs="宋体"/>
          <w:color w:val="auto"/>
          <w:sz w:val="28"/>
          <w:szCs w:val="28"/>
        </w:rPr>
        <w:t>《中华人民共和国政府采购法》第二十二条规定的条件: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参加政府采购活动前三年内，在经营活动中没有重大违法记录;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符合法律、行政法规规定的其他条件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（二）我单位 (本人)</w:t>
      </w:r>
      <w:r>
        <w:rPr>
          <w:rFonts w:hint="eastAsia" w:ascii="宋体" w:hAnsi="宋体" w:eastAsia="宋体" w:cs="宋体"/>
          <w:color w:val="auto"/>
          <w:sz w:val="28"/>
          <w:szCs w:val="28"/>
        </w:rPr>
        <w:t>未被列入严重失信主体名单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失信被执行人、税收违法黑名单、政府采购严重违法失信行为记录名单。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我单位(本人)对本承诺函及所承诺事项的真实性、合法性及有效性负责。并已知晓如所作信用承诺不实，可能涉嫌《中华人民共和国政府采购法》第七十七条第一款第 (一) 项“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   所得，情节严重的，由市场监管部门吊销营业执照，构成犯罪的，依法追究刑事责任。” 进行处理。</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righ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供应商名称(单位盖章):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righ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或法定代表人、负责人、自然人或授权代表 (签字):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righ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日期: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日</w:t>
      </w:r>
    </w:p>
    <w:p>
      <w:pPr>
        <w:pStyle w:val="11"/>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napToGrid w:val="0"/>
          <w:color w:val="auto"/>
          <w:kern w:val="0"/>
          <w:sz w:val="28"/>
          <w:szCs w:val="28"/>
          <w:lang w:eastAsia="zh-CN"/>
        </w:rPr>
      </w:pPr>
      <w:r>
        <w:rPr>
          <w:rFonts w:hint="eastAsia" w:ascii="宋体" w:hAnsi="宋体" w:eastAsia="宋体" w:cs="宋体"/>
          <w:snapToGrid w:val="0"/>
          <w:color w:val="auto"/>
          <w:kern w:val="0"/>
          <w:sz w:val="28"/>
          <w:szCs w:val="28"/>
          <w:lang w:eastAsia="zh-CN"/>
        </w:rPr>
        <w:t>注:供应商须在投标文件中按此模板提供承诺函，既未提供前述承诺函又未提供对应事项证明材料的，视为未实质性响应招标文件要求，按无效投标处理。</w:t>
      </w:r>
    </w:p>
    <w:p>
      <w:pPr>
        <w:pageBreakBefore w:val="0"/>
        <w:widowControl/>
        <w:wordWrap/>
        <w:overflowPunct/>
        <w:topLinePunct w:val="0"/>
        <w:bidi w:val="0"/>
        <w:spacing w:line="480" w:lineRule="exact"/>
        <w:rPr>
          <w:rFonts w:hint="eastAsia" w:asciiTheme="minorEastAsia" w:hAnsiTheme="minorEastAsia" w:eastAsiaTheme="minorEastAsia" w:cstheme="minorEastAsia"/>
          <w:color w:val="auto"/>
          <w:sz w:val="28"/>
          <w:szCs w:val="28"/>
        </w:rPr>
        <w:sectPr>
          <w:footerReference r:id="rId18" w:type="default"/>
          <w:pgSz w:w="11907" w:h="16839"/>
          <w:pgMar w:top="1134" w:right="1134" w:bottom="1134" w:left="1134" w:header="0" w:footer="1202" w:gutter="0"/>
          <w:pgNumType w:fmt="decimal"/>
          <w:cols w:space="720" w:num="1"/>
        </w:sectPr>
      </w:pPr>
    </w:p>
    <w:p>
      <w:pPr>
        <w:spacing w:line="405" w:lineRule="auto"/>
        <w:rPr>
          <w:rFonts w:hint="eastAsia" w:asciiTheme="minorEastAsia" w:hAnsiTheme="minorEastAsia" w:eastAsiaTheme="minorEastAsia" w:cstheme="minorEastAsia"/>
          <w:color w:val="auto"/>
          <w:sz w:val="21"/>
        </w:rPr>
      </w:pPr>
    </w:p>
    <w:p>
      <w:pPr>
        <w:pStyle w:val="7"/>
        <w:bidi w:val="0"/>
        <w:rPr>
          <w:rFonts w:hint="eastAsia" w:asciiTheme="minorEastAsia" w:hAnsiTheme="minorEastAsia" w:eastAsiaTheme="minorEastAsia" w:cstheme="minorEastAsia"/>
          <w:color w:val="auto"/>
        </w:rPr>
      </w:pPr>
      <w:bookmarkStart w:id="46" w:name="_bookmark30"/>
      <w:bookmarkEnd w:id="46"/>
      <w:bookmarkStart w:id="47" w:name="_bookmark29"/>
      <w:bookmarkEnd w:id="47"/>
      <w:r>
        <w:rPr>
          <w:rFonts w:hint="eastAsia" w:asciiTheme="minorEastAsia" w:hAnsiTheme="minorEastAsia" w:eastAsiaTheme="minorEastAsia" w:cstheme="minorEastAsia"/>
          <w:color w:val="auto"/>
          <w:lang w:val="en-US" w:eastAsia="zh-CN"/>
        </w:rPr>
        <w:t xml:space="preserve"> </w:t>
      </w:r>
      <w:bookmarkStart w:id="48" w:name="_Toc2755"/>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 xml:space="preserve"> </w:t>
      </w:r>
      <w:bookmarkStart w:id="49" w:name="_bookmark31"/>
      <w:bookmarkEnd w:id="49"/>
      <w:r>
        <w:rPr>
          <w:rFonts w:hint="eastAsia" w:asciiTheme="minorEastAsia" w:hAnsiTheme="minorEastAsia" w:eastAsiaTheme="minorEastAsia" w:cstheme="minorEastAsia"/>
          <w:color w:val="auto"/>
        </w:rPr>
        <w:t>招标文件要求的特定资格证明文件</w:t>
      </w:r>
      <w:bookmarkEnd w:id="48"/>
      <w:r>
        <w:rPr>
          <w:rFonts w:hint="eastAsia" w:asciiTheme="minorEastAsia" w:hAnsiTheme="minorEastAsia" w:eastAsiaTheme="minorEastAsia" w:cstheme="minorEastAsia"/>
          <w:color w:val="auto"/>
        </w:rPr>
        <w:t xml:space="preserve"> </w:t>
      </w:r>
    </w:p>
    <w:p>
      <w:pPr>
        <w:rPr>
          <w:rFonts w:hint="eastAsia" w:asciiTheme="minorEastAsia" w:hAnsiTheme="minorEastAsia" w:eastAsiaTheme="minorEastAsia" w:cstheme="minorEastAsia"/>
          <w:color w:val="auto"/>
        </w:rPr>
        <w:sectPr>
          <w:footerReference r:id="rId19" w:type="default"/>
          <w:pgSz w:w="11907" w:h="16839"/>
          <w:pgMar w:top="1134" w:right="1134" w:bottom="1134" w:left="1134" w:header="0" w:footer="1202" w:gutter="0"/>
          <w:pgNumType w:fmt="decimal"/>
          <w:cols w:space="720" w:num="1"/>
        </w:sectPr>
      </w:pPr>
    </w:p>
    <w:p>
      <w:pPr>
        <w:pStyle w:val="7"/>
        <w:bidi w:val="0"/>
        <w:rPr>
          <w:rFonts w:hint="eastAsia" w:asciiTheme="minorEastAsia" w:hAnsiTheme="minorEastAsia" w:eastAsiaTheme="minorEastAsia" w:cstheme="minorEastAsia"/>
          <w:color w:val="auto"/>
          <w:sz w:val="21"/>
        </w:rPr>
      </w:pPr>
      <w:bookmarkStart w:id="50" w:name="_Toc13391"/>
      <w:r>
        <w:rPr>
          <w:rFonts w:hint="eastAsia" w:asciiTheme="minorEastAsia" w:hAnsiTheme="minorEastAsia" w:eastAsiaTheme="minorEastAsia" w:cstheme="minorEastAsia"/>
          <w:color w:val="auto"/>
          <w:lang w:val="en-US" w:eastAsia="zh-CN"/>
        </w:rPr>
        <w:t>7-3</w:t>
      </w:r>
      <w:r>
        <w:rPr>
          <w:rFonts w:hint="eastAsia" w:asciiTheme="minorEastAsia" w:hAnsiTheme="minorEastAsia" w:eastAsiaTheme="minorEastAsia" w:cstheme="minorEastAsia"/>
          <w:color w:val="auto"/>
        </w:rPr>
        <w:t>法定代表人授权</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rPr>
        <w:t>书(格式)</w:t>
      </w:r>
      <w:bookmarkEnd w:id="50"/>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32"/>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
          <w:sz w:val="28"/>
          <w:szCs w:val="28"/>
        </w:rPr>
        <w:t xml:space="preserve">致: </w:t>
      </w:r>
      <w:r>
        <w:rPr>
          <w:rFonts w:hint="eastAsia" w:asciiTheme="minorEastAsia" w:hAnsiTheme="minorEastAsia" w:eastAsiaTheme="minorEastAsia" w:cstheme="minorEastAsia"/>
          <w:color w:val="auto"/>
          <w:spacing w:val="-1"/>
          <w:sz w:val="28"/>
          <w:szCs w:val="28"/>
          <w:lang w:eastAsia="zh-CN"/>
        </w:rPr>
        <w:t>江西芳梦晗招投标代理有限公司</w:t>
      </w:r>
    </w:p>
    <w:p>
      <w:pPr>
        <w:spacing w:line="54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eastAsia="zh-CN"/>
        </w:rPr>
        <w:t>投标</w:t>
      </w:r>
      <w:r>
        <w:rPr>
          <w:rFonts w:hint="eastAsia" w:asciiTheme="minorEastAsia" w:hAnsiTheme="minorEastAsia" w:eastAsiaTheme="minorEastAsia" w:cstheme="minorEastAsia"/>
          <w:color w:val="auto"/>
          <w:sz w:val="28"/>
          <w:szCs w:val="28"/>
          <w:u w:val="single"/>
        </w:rPr>
        <w:t>供应商全称）</w:t>
      </w:r>
      <w:r>
        <w:rPr>
          <w:rFonts w:hint="eastAsia" w:asciiTheme="minorEastAsia" w:hAnsiTheme="minorEastAsia" w:eastAsiaTheme="minorEastAsia" w:cstheme="minorEastAsia"/>
          <w:color w:val="auto"/>
          <w:sz w:val="28"/>
          <w:szCs w:val="28"/>
        </w:rPr>
        <w:t>法定代表人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授权</w:t>
      </w:r>
      <w:r>
        <w:rPr>
          <w:rFonts w:hint="eastAsia" w:asciiTheme="minorEastAsia" w:hAnsiTheme="minorEastAsia" w:eastAsiaTheme="minorEastAsia" w:cstheme="minorEastAsia"/>
          <w:color w:val="auto"/>
          <w:sz w:val="28"/>
          <w:szCs w:val="28"/>
          <w:u w:val="single"/>
        </w:rPr>
        <w:t>（委托代理人姓名）</w:t>
      </w:r>
      <w:r>
        <w:rPr>
          <w:rFonts w:hint="eastAsia" w:asciiTheme="minorEastAsia" w:hAnsiTheme="minorEastAsia" w:eastAsiaTheme="minorEastAsia" w:cstheme="minorEastAsia"/>
          <w:color w:val="auto"/>
          <w:sz w:val="28"/>
          <w:szCs w:val="28"/>
        </w:rPr>
        <w:t>为全权响应代表,参加贵处组织的</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w:t>
      </w:r>
      <w:r>
        <w:rPr>
          <w:rFonts w:hint="eastAsia" w:asciiTheme="minorEastAsia" w:hAnsiTheme="minorEastAsia" w:eastAsiaTheme="minorEastAsia" w:cstheme="minorEastAsia"/>
          <w:color w:val="auto"/>
          <w:sz w:val="28"/>
          <w:szCs w:val="28"/>
          <w:lang w:eastAsia="zh-CN"/>
        </w:rPr>
        <w:t>名称、项目编号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招标</w:t>
      </w:r>
      <w:r>
        <w:rPr>
          <w:rFonts w:hint="eastAsia" w:asciiTheme="minorEastAsia" w:hAnsiTheme="minorEastAsia" w:eastAsiaTheme="minorEastAsia" w:cstheme="minorEastAsia"/>
          <w:color w:val="auto"/>
          <w:sz w:val="28"/>
          <w:szCs w:val="28"/>
        </w:rPr>
        <w:t>活动，全权代表我方处理采购活动中的一切事宜。</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87" w:line="480" w:lineRule="exact"/>
        <w:ind w:left="287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法定代表人 (经营</w:t>
      </w:r>
      <w:r>
        <w:rPr>
          <w:rFonts w:hint="eastAsia" w:asciiTheme="minorEastAsia" w:hAnsiTheme="minorEastAsia" w:eastAsiaTheme="minorEastAsia" w:cstheme="minorEastAsia"/>
          <w:color w:val="auto"/>
          <w:sz w:val="28"/>
          <w:szCs w:val="28"/>
        </w:rPr>
        <w:t>者或自然人) 签字或</w:t>
      </w:r>
      <w:r>
        <w:rPr>
          <w:rFonts w:hint="eastAsia" w:asciiTheme="minorEastAsia" w:hAnsiTheme="minorEastAsia" w:eastAsiaTheme="minorEastAsia" w:cstheme="minorEastAsia"/>
          <w:color w:val="auto"/>
          <w:sz w:val="28"/>
          <w:szCs w:val="28"/>
          <w:lang w:eastAsia="zh-CN"/>
        </w:rPr>
        <w:t>盖</w:t>
      </w:r>
      <w:r>
        <w:rPr>
          <w:rFonts w:hint="eastAsia" w:asciiTheme="minorEastAsia" w:hAnsiTheme="minorEastAsia" w:eastAsiaTheme="minorEastAsia" w:cstheme="minorEastAsia"/>
          <w:color w:val="auto"/>
          <w:sz w:val="28"/>
          <w:szCs w:val="28"/>
        </w:rPr>
        <w:t>章：</w:t>
      </w: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287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lang w:eastAsia="zh-CN"/>
        </w:rPr>
        <w:t>投标供应商</w:t>
      </w:r>
      <w:r>
        <w:rPr>
          <w:rFonts w:hint="eastAsia" w:asciiTheme="minorEastAsia" w:hAnsiTheme="minorEastAsia" w:eastAsiaTheme="minorEastAsia" w:cstheme="minorEastAsia"/>
          <w:color w:val="auto"/>
          <w:spacing w:val="-1"/>
          <w:sz w:val="28"/>
          <w:szCs w:val="28"/>
        </w:rPr>
        <w:t>名称 (公章或自然人印</w:t>
      </w:r>
      <w:r>
        <w:rPr>
          <w:rFonts w:hint="eastAsia" w:asciiTheme="minorEastAsia" w:hAnsiTheme="minorEastAsia" w:eastAsiaTheme="minorEastAsia" w:cstheme="minorEastAsia"/>
          <w:color w:val="auto"/>
          <w:sz w:val="28"/>
          <w:szCs w:val="28"/>
        </w:rPr>
        <w:t>鉴章)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88" w:line="480" w:lineRule="exact"/>
        <w:ind w:left="7328"/>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年</w:t>
      </w:r>
      <w:r>
        <w:rPr>
          <w:rFonts w:hint="eastAsia" w:asciiTheme="minorEastAsia" w:hAnsiTheme="minorEastAsia" w:eastAsiaTheme="minorEastAsia" w:cstheme="minorEastAsia"/>
          <w:color w:val="auto"/>
          <w:spacing w:val="6"/>
          <w:sz w:val="28"/>
          <w:szCs w:val="28"/>
        </w:rPr>
        <w:t xml:space="preserve">  月  日</w:t>
      </w:r>
    </w:p>
    <w:p>
      <w:pPr>
        <w:keepNext w:val="0"/>
        <w:keepLines w:val="0"/>
        <w:pageBreakBefore w:val="0"/>
        <w:widowControl/>
        <w:kinsoku w:val="0"/>
        <w:wordWrap/>
        <w:overflowPunct/>
        <w:topLinePunct w:val="0"/>
        <w:autoSpaceDE w:val="0"/>
        <w:autoSpaceDN w:val="0"/>
        <w:bidi w:val="0"/>
        <w:adjustRightInd w:val="0"/>
        <w:snapToGrid w:val="0"/>
        <w:spacing w:before="116" w:line="480" w:lineRule="exact"/>
        <w:ind w:left="5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4"/>
          <w:sz w:val="28"/>
          <w:szCs w:val="28"/>
        </w:rPr>
        <w:t>附</w:t>
      </w:r>
      <w:r>
        <w:rPr>
          <w:rFonts w:hint="eastAsia" w:asciiTheme="minorEastAsia" w:hAnsiTheme="minorEastAsia" w:eastAsiaTheme="minorEastAsia" w:cstheme="minorEastAsia"/>
          <w:color w:val="auto"/>
          <w:spacing w:val="-2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3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lang w:eastAsia="zh-CN"/>
        </w:rPr>
        <w:t>法定代表人</w:t>
      </w:r>
      <w:r>
        <w:rPr>
          <w:rFonts w:hint="eastAsia" w:asciiTheme="minorEastAsia" w:hAnsiTheme="minorEastAsia" w:eastAsiaTheme="minorEastAsia" w:cstheme="minorEastAsia"/>
          <w:color w:val="auto"/>
          <w:spacing w:val="-1"/>
          <w:sz w:val="28"/>
          <w:szCs w:val="28"/>
        </w:rPr>
        <w:t>姓名：</w:t>
      </w:r>
    </w:p>
    <w:p>
      <w:pPr>
        <w:keepNext w:val="0"/>
        <w:keepLines w:val="0"/>
        <w:pageBreakBefore w:val="0"/>
        <w:widowControl/>
        <w:kinsoku w:val="0"/>
        <w:wordWrap/>
        <w:overflowPunct/>
        <w:topLinePunct w:val="0"/>
        <w:autoSpaceDE w:val="0"/>
        <w:autoSpaceDN w:val="0"/>
        <w:bidi w:val="0"/>
        <w:adjustRightInd w:val="0"/>
        <w:snapToGrid w:val="0"/>
        <w:spacing w:before="116" w:line="480" w:lineRule="exact"/>
        <w:ind w:left="63"/>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8"/>
          <w:szCs w:val="28"/>
        </w:rPr>
        <w:t>电</w:t>
      </w:r>
      <w:r>
        <w:rPr>
          <w:rFonts w:hint="eastAsia" w:asciiTheme="minorEastAsia" w:hAnsiTheme="minorEastAsia" w:eastAsiaTheme="minorEastAsia" w:cstheme="minorEastAsia"/>
          <w:color w:val="auto"/>
          <w:spacing w:val="-12"/>
          <w:sz w:val="28"/>
          <w:szCs w:val="28"/>
        </w:rPr>
        <w:t xml:space="preserve">        话：</w:t>
      </w:r>
    </w:p>
    <w:p>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31"/>
        <w:textAlignment w:val="baseline"/>
        <w:rPr>
          <w:rFonts w:hint="eastAsia" w:asciiTheme="minorEastAsia" w:hAnsiTheme="minorEastAsia" w:eastAsiaTheme="minorEastAsia" w:cstheme="minorEastAsia"/>
          <w:color w:val="auto"/>
          <w:spacing w:val="-1"/>
          <w:sz w:val="28"/>
          <w:szCs w:val="28"/>
          <w:lang w:eastAsia="zh-CN"/>
        </w:rPr>
      </w:pPr>
      <w:r>
        <w:rPr>
          <w:rFonts w:hint="eastAsia" w:asciiTheme="minorEastAsia" w:hAnsiTheme="minorEastAsia" w:eastAsiaTheme="minorEastAsia" w:cstheme="minorEastAsia"/>
          <w:color w:val="auto"/>
          <w:spacing w:val="-1"/>
          <w:sz w:val="28"/>
          <w:szCs w:val="28"/>
          <w:lang w:eastAsia="zh-CN"/>
        </w:rPr>
        <w:t>身份证号码：</w:t>
      </w:r>
    </w:p>
    <w:p>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3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委托代理人姓名：</w:t>
      </w:r>
    </w:p>
    <w:p>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31"/>
        <w:textAlignment w:val="baseline"/>
        <w:rPr>
          <w:rFonts w:hint="eastAsia" w:asciiTheme="minorEastAsia" w:hAnsiTheme="minorEastAsia" w:eastAsiaTheme="minorEastAsia" w:cstheme="minorEastAsia"/>
          <w:color w:val="auto"/>
          <w:spacing w:val="-12"/>
          <w:sz w:val="28"/>
          <w:szCs w:val="28"/>
        </w:rPr>
      </w:pPr>
      <w:r>
        <w:rPr>
          <w:rFonts w:hint="eastAsia" w:asciiTheme="minorEastAsia" w:hAnsiTheme="minorEastAsia" w:eastAsiaTheme="minorEastAsia" w:cstheme="minorEastAsia"/>
          <w:color w:val="auto"/>
          <w:spacing w:val="-14"/>
          <w:sz w:val="28"/>
          <w:szCs w:val="28"/>
        </w:rPr>
        <w:t>电</w:t>
      </w:r>
      <w:r>
        <w:rPr>
          <w:rFonts w:hint="eastAsia" w:asciiTheme="minorEastAsia" w:hAnsiTheme="minorEastAsia" w:eastAsiaTheme="minorEastAsia" w:cstheme="minorEastAsia"/>
          <w:color w:val="auto"/>
          <w:spacing w:val="-12"/>
          <w:sz w:val="28"/>
          <w:szCs w:val="28"/>
        </w:rPr>
        <w:t xml:space="preserve">        话：</w:t>
      </w:r>
    </w:p>
    <w:p>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31"/>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lang w:eastAsia="zh-CN"/>
        </w:rPr>
        <w:t>身份证号码：</w:t>
      </w:r>
    </w:p>
    <w:tbl>
      <w:tblPr>
        <w:tblStyle w:val="24"/>
        <w:tblW w:w="96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trPr>
        <w:tc>
          <w:tcPr>
            <w:tcW w:w="9659" w:type="dxa"/>
            <w:vAlign w:val="top"/>
          </w:tcPr>
          <w:p>
            <w:pPr>
              <w:keepNext w:val="0"/>
              <w:keepLines w:val="0"/>
              <w:pageBreakBefore w:val="0"/>
              <w:widowControl/>
              <w:kinsoku w:val="0"/>
              <w:wordWrap/>
              <w:overflowPunct/>
              <w:topLinePunct w:val="0"/>
              <w:autoSpaceDE w:val="0"/>
              <w:autoSpaceDN w:val="0"/>
              <w:bidi w:val="0"/>
              <w:adjustRightInd w:val="0"/>
              <w:snapToGrid w:val="0"/>
              <w:spacing w:before="198"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粘</w:t>
            </w:r>
            <w:r>
              <w:rPr>
                <w:rFonts w:hint="eastAsia" w:asciiTheme="minorEastAsia" w:hAnsiTheme="minorEastAsia" w:eastAsiaTheme="minorEastAsia" w:cstheme="minorEastAsia"/>
                <w:color w:val="auto"/>
                <w:spacing w:val="8"/>
                <w:sz w:val="28"/>
                <w:szCs w:val="28"/>
              </w:rPr>
              <w:t>贴</w:t>
            </w:r>
            <w:r>
              <w:rPr>
                <w:rFonts w:hint="eastAsia" w:asciiTheme="minorEastAsia" w:hAnsiTheme="minorEastAsia" w:eastAsiaTheme="minorEastAsia" w:cstheme="minorEastAsia"/>
                <w:color w:val="auto"/>
                <w:spacing w:val="5"/>
                <w:sz w:val="28"/>
                <w:szCs w:val="28"/>
              </w:rPr>
              <w:t>法定代表人身份证明(</w:t>
            </w:r>
            <w:r>
              <w:rPr>
                <w:rFonts w:hint="eastAsia" w:asciiTheme="minorEastAsia" w:hAnsiTheme="minorEastAsia" w:eastAsiaTheme="minorEastAsia" w:cstheme="minorEastAsia"/>
                <w:color w:val="auto"/>
                <w:spacing w:val="5"/>
                <w:sz w:val="28"/>
                <w:szCs w:val="28"/>
                <w:lang w:eastAsia="zh-CN"/>
              </w:rPr>
              <w:t>扫描件</w:t>
            </w:r>
            <w:r>
              <w:rPr>
                <w:rFonts w:hint="eastAsia" w:asciiTheme="minorEastAsia" w:hAnsiTheme="minorEastAsia" w:eastAsiaTheme="minorEastAsia" w:cstheme="minorEastAsia"/>
                <w:color w:val="auto"/>
                <w:spacing w:val="5"/>
                <w:sz w:val="28"/>
                <w:szCs w:val="28"/>
              </w:rPr>
              <w:t>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9659" w:type="dxa"/>
            <w:vAlign w:val="top"/>
          </w:tcPr>
          <w:p>
            <w:pPr>
              <w:keepNext w:val="0"/>
              <w:keepLines w:val="0"/>
              <w:pageBreakBefore w:val="0"/>
              <w:widowControl/>
              <w:kinsoku w:val="0"/>
              <w:wordWrap/>
              <w:overflowPunct/>
              <w:topLinePunct w:val="0"/>
              <w:autoSpaceDE w:val="0"/>
              <w:autoSpaceDN w:val="0"/>
              <w:bidi w:val="0"/>
              <w:adjustRightInd w:val="0"/>
              <w:snapToGrid w:val="0"/>
              <w:spacing w:before="186" w:line="480" w:lineRule="exact"/>
              <w:ind w:left="22"/>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pict>
                <v:rect id="_x0000_s1039" o:spid="_x0000_s1039" o:spt="1" style="position:absolute;left:0pt;margin-left:0.85pt;margin-top:63.1pt;height:0.75pt;width:481.3pt;mso-position-horizontal-relative:page;mso-position-vertical-relative:page;z-index:251662336;mso-width-relative:page;mso-height-relative:page;" fillcolor="#F0F0F0" filled="t" stroked="f" coordsize="21600,21600">
                  <v:path/>
                  <v:fill on="t" focussize="0,0"/>
                  <v:stroke on="f"/>
                  <v:imagedata o:title=""/>
                  <o:lock v:ext="edit"/>
                </v:rect>
              </w:pict>
            </w:r>
            <w:r>
              <w:rPr>
                <w:rFonts w:hint="eastAsia" w:asciiTheme="minorEastAsia" w:hAnsiTheme="minorEastAsia" w:eastAsiaTheme="minorEastAsia" w:cstheme="minorEastAsia"/>
                <w:color w:val="auto"/>
                <w:spacing w:val="10"/>
                <w:sz w:val="28"/>
                <w:szCs w:val="28"/>
              </w:rPr>
              <w:t>粘</w:t>
            </w:r>
            <w:r>
              <w:rPr>
                <w:rFonts w:hint="eastAsia" w:asciiTheme="minorEastAsia" w:hAnsiTheme="minorEastAsia" w:eastAsiaTheme="minorEastAsia" w:cstheme="minorEastAsia"/>
                <w:color w:val="auto"/>
                <w:spacing w:val="8"/>
                <w:sz w:val="28"/>
                <w:szCs w:val="28"/>
              </w:rPr>
              <w:t>贴</w:t>
            </w:r>
            <w:r>
              <w:rPr>
                <w:rFonts w:hint="eastAsia" w:asciiTheme="minorEastAsia" w:hAnsiTheme="minorEastAsia" w:eastAsiaTheme="minorEastAsia" w:cstheme="minorEastAsia"/>
                <w:color w:val="auto"/>
                <w:spacing w:val="5"/>
                <w:sz w:val="28"/>
                <w:szCs w:val="28"/>
              </w:rPr>
              <w:t>委托代理人身份证明(</w:t>
            </w:r>
            <w:r>
              <w:rPr>
                <w:rFonts w:hint="eastAsia" w:asciiTheme="minorEastAsia" w:hAnsiTheme="minorEastAsia" w:eastAsiaTheme="minorEastAsia" w:cstheme="minorEastAsia"/>
                <w:color w:val="auto"/>
                <w:spacing w:val="5"/>
                <w:sz w:val="28"/>
                <w:szCs w:val="28"/>
                <w:lang w:eastAsia="zh-CN"/>
              </w:rPr>
              <w:t>扫描件</w:t>
            </w:r>
            <w:r>
              <w:rPr>
                <w:rFonts w:hint="eastAsia" w:asciiTheme="minorEastAsia" w:hAnsiTheme="minorEastAsia" w:eastAsiaTheme="minorEastAsia" w:cstheme="minorEastAsia"/>
                <w:color w:val="auto"/>
                <w:spacing w:val="5"/>
                <w:sz w:val="28"/>
                <w:szCs w:val="28"/>
              </w:rPr>
              <w:t>正、反两面)</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备注：1、若法定代表人亲自来参与</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则不需此件，须提供法定代表人本人身份证明及法定代表人身份证明书。2、</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代表</w:t>
      </w:r>
      <w:r>
        <w:rPr>
          <w:rFonts w:hint="eastAsia" w:asciiTheme="minorEastAsia" w:hAnsiTheme="minorEastAsia" w:eastAsiaTheme="minorEastAsia" w:cstheme="minorEastAsia"/>
          <w:color w:val="auto"/>
          <w:sz w:val="28"/>
          <w:szCs w:val="28"/>
          <w:lang w:eastAsia="zh-CN"/>
        </w:rPr>
        <w:t>开标</w:t>
      </w:r>
      <w:r>
        <w:rPr>
          <w:rFonts w:hint="eastAsia" w:asciiTheme="minorEastAsia" w:hAnsiTheme="minorEastAsia" w:eastAsiaTheme="minorEastAsia" w:cstheme="minorEastAsia"/>
          <w:color w:val="auto"/>
          <w:sz w:val="28"/>
          <w:szCs w:val="28"/>
        </w:rPr>
        <w:t>现场须携带响应代表本人身份证明原件（或电子身份证明），否则作无效响应处理。</w:t>
      </w:r>
    </w:p>
    <w:p>
      <w:pPr>
        <w:pStyle w:val="2"/>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spacing w:line="440" w:lineRule="exact"/>
        <w:jc w:val="center"/>
        <w:outlineLvl w:val="1"/>
        <w:rPr>
          <w:rFonts w:hint="eastAsia" w:ascii="宋体" w:hAnsi="宋体" w:eastAsia="宋体" w:cs="宋体"/>
          <w:b/>
          <w:color w:val="auto"/>
          <w:sz w:val="44"/>
          <w:szCs w:val="44"/>
          <w:highlight w:val="white"/>
        </w:rPr>
      </w:pPr>
      <w:bookmarkStart w:id="51" w:name="_Toc6983"/>
      <w:r>
        <w:rPr>
          <w:rFonts w:hint="eastAsia" w:ascii="宋体" w:hAnsi="宋体" w:eastAsia="宋体" w:cs="宋体"/>
          <w:b/>
          <w:color w:val="auto"/>
          <w:sz w:val="44"/>
          <w:szCs w:val="44"/>
          <w:highlight w:val="white"/>
        </w:rPr>
        <w:t>法定代表人身份证明书（格式）</w:t>
      </w:r>
      <w:bookmarkEnd w:id="51"/>
    </w:p>
    <w:p>
      <w:pPr>
        <w:ind w:firstLine="660"/>
        <w:rPr>
          <w:rFonts w:ascii="宋体" w:hAnsi="宋体"/>
          <w:color w:val="auto"/>
          <w:sz w:val="32"/>
          <w:szCs w:val="32"/>
        </w:rPr>
      </w:pP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lang w:eastAsia="zh-CN"/>
        </w:rPr>
        <w:t>投标供应商</w:t>
      </w:r>
      <w:r>
        <w:rPr>
          <w:rFonts w:hint="eastAsia" w:ascii="宋体" w:hAnsi="宋体" w:eastAsia="宋体" w:cs="宋体"/>
          <w:color w:val="auto"/>
          <w:sz w:val="28"/>
          <w:szCs w:val="28"/>
          <w:highlight w:val="white"/>
        </w:rPr>
        <w:t>名称：</w:t>
      </w:r>
      <w:r>
        <w:rPr>
          <w:rFonts w:hint="eastAsia" w:ascii="宋体" w:hAnsi="宋体" w:eastAsia="宋体" w:cs="宋体"/>
          <w:color w:val="auto"/>
          <w:sz w:val="28"/>
          <w:szCs w:val="28"/>
          <w:highlight w:val="white"/>
          <w:u w:val="single"/>
        </w:rPr>
        <w:t xml:space="preserve">                                  </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单位性质：</w:t>
      </w:r>
      <w:r>
        <w:rPr>
          <w:rFonts w:hint="eastAsia" w:ascii="宋体" w:hAnsi="宋体" w:eastAsia="宋体" w:cs="宋体"/>
          <w:color w:val="auto"/>
          <w:sz w:val="28"/>
          <w:szCs w:val="28"/>
          <w:highlight w:val="white"/>
          <w:u w:val="single"/>
        </w:rPr>
        <w:t xml:space="preserve">                                    </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地址：</w:t>
      </w:r>
      <w:r>
        <w:rPr>
          <w:rFonts w:hint="eastAsia" w:ascii="宋体" w:hAnsi="宋体" w:eastAsia="宋体" w:cs="宋体"/>
          <w:color w:val="auto"/>
          <w:sz w:val="28"/>
          <w:szCs w:val="28"/>
          <w:highlight w:val="white"/>
          <w:u w:val="single"/>
        </w:rPr>
        <w:t xml:space="preserve">                                        </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成立时间：</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年</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月</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日</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经营期限：</w:t>
      </w:r>
      <w:r>
        <w:rPr>
          <w:rFonts w:hint="eastAsia" w:ascii="宋体" w:hAnsi="宋体" w:eastAsia="宋体" w:cs="宋体"/>
          <w:color w:val="auto"/>
          <w:sz w:val="28"/>
          <w:szCs w:val="28"/>
          <w:highlight w:val="white"/>
          <w:u w:val="single"/>
        </w:rPr>
        <w:t xml:space="preserve">                                    </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姓名：</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性别：</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年龄：</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职务：</w:t>
      </w:r>
      <w:r>
        <w:rPr>
          <w:rFonts w:hint="eastAsia" w:ascii="宋体" w:hAnsi="宋体" w:eastAsia="宋体" w:cs="宋体"/>
          <w:color w:val="auto"/>
          <w:sz w:val="28"/>
          <w:szCs w:val="28"/>
          <w:highlight w:val="white"/>
          <w:u w:val="single"/>
        </w:rPr>
        <w:t xml:space="preserve">      </w:t>
      </w:r>
    </w:p>
    <w:p>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white"/>
        </w:rPr>
        <w:t>系</w:t>
      </w:r>
      <w:r>
        <w:rPr>
          <w:rFonts w:hint="eastAsia" w:ascii="宋体" w:hAnsi="宋体" w:eastAsia="宋体" w:cs="宋体"/>
          <w:color w:val="auto"/>
          <w:sz w:val="28"/>
          <w:szCs w:val="28"/>
          <w:highlight w:val="white"/>
          <w:u w:val="single"/>
        </w:rPr>
        <w:t xml:space="preserve">                                 </w:t>
      </w:r>
      <w:r>
        <w:rPr>
          <w:rFonts w:hint="eastAsia" w:ascii="宋体" w:hAnsi="宋体" w:eastAsia="宋体" w:cs="宋体"/>
          <w:color w:val="auto"/>
          <w:sz w:val="28"/>
          <w:szCs w:val="28"/>
          <w:highlight w:val="white"/>
        </w:rPr>
        <w:t>的法定代表人。</w:t>
      </w:r>
    </w:p>
    <w:p>
      <w:pPr>
        <w:spacing w:line="640" w:lineRule="exact"/>
        <w:ind w:firstLine="660"/>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特此证明。</w:t>
      </w:r>
    </w:p>
    <w:p>
      <w:pPr>
        <w:pStyle w:val="2"/>
        <w:rPr>
          <w:rFonts w:hint="eastAsia" w:ascii="宋体" w:hAnsi="宋体" w:eastAsia="宋体" w:cs="宋体"/>
          <w:color w:val="auto"/>
          <w:sz w:val="28"/>
          <w:szCs w:val="28"/>
        </w:rPr>
      </w:pPr>
    </w:p>
    <w:p>
      <w:pPr>
        <w:spacing w:line="44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kern w:val="0"/>
          <w:sz w:val="28"/>
          <w:szCs w:val="28"/>
        </w:rPr>
        <w:t>法定代表人（经营者或自然人）签字或印章</w:t>
      </w:r>
      <w:r>
        <w:rPr>
          <w:rFonts w:hint="eastAsia" w:ascii="宋体" w:hAnsi="宋体" w:eastAsia="宋体" w:cs="宋体"/>
          <w:color w:val="auto"/>
          <w:sz w:val="28"/>
          <w:szCs w:val="28"/>
        </w:rPr>
        <w:t>：</w:t>
      </w:r>
    </w:p>
    <w:p>
      <w:pPr>
        <w:spacing w:line="44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                    供应商名称（</w:t>
      </w:r>
      <w:r>
        <w:rPr>
          <w:rFonts w:hint="eastAsia" w:ascii="宋体" w:hAnsi="宋体" w:eastAsia="宋体" w:cs="宋体"/>
          <w:color w:val="auto"/>
          <w:kern w:val="0"/>
          <w:sz w:val="28"/>
          <w:szCs w:val="28"/>
        </w:rPr>
        <w:t>公章或自然人印鉴章</w:t>
      </w:r>
      <w:r>
        <w:rPr>
          <w:rFonts w:hint="eastAsia" w:ascii="宋体" w:hAnsi="宋体" w:eastAsia="宋体" w:cs="宋体"/>
          <w:color w:val="auto"/>
          <w:sz w:val="28"/>
          <w:szCs w:val="28"/>
        </w:rPr>
        <w:t>）：</w:t>
      </w:r>
    </w:p>
    <w:p>
      <w:pPr>
        <w:pStyle w:val="5"/>
        <w:rPr>
          <w:rFonts w:hint="eastAsia" w:ascii="宋体" w:hAnsi="宋体" w:eastAsia="宋体" w:cs="宋体"/>
          <w:color w:val="auto"/>
          <w:kern w:val="0"/>
          <w:szCs w:val="27"/>
        </w:rPr>
      </w:pPr>
      <w:r>
        <w:rPr>
          <w:rFonts w:hint="eastAsia" w:ascii="宋体" w:hAnsi="宋体" w:eastAsia="宋体" w:cs="宋体"/>
          <w:b w:val="0"/>
          <w:bCs w:val="0"/>
          <w:color w:val="auto"/>
          <w:kern w:val="0"/>
          <w:sz w:val="28"/>
          <w:szCs w:val="28"/>
          <w:lang w:val="en-US" w:eastAsia="zh-CN" w:bidi="ar-SA"/>
        </w:rPr>
        <w:t xml:space="preserve">                                                      </w:t>
      </w:r>
      <w:bookmarkStart w:id="52" w:name="_Toc17294"/>
      <w:r>
        <w:rPr>
          <w:rFonts w:hint="eastAsia" w:ascii="宋体" w:hAnsi="宋体" w:eastAsia="宋体" w:cs="宋体"/>
          <w:b w:val="0"/>
          <w:bCs w:val="0"/>
          <w:color w:val="auto"/>
          <w:kern w:val="0"/>
          <w:sz w:val="28"/>
          <w:szCs w:val="28"/>
          <w:lang w:val="en-US" w:eastAsia="zh-CN" w:bidi="ar-SA"/>
        </w:rPr>
        <w:t>年  月  日</w:t>
      </w:r>
      <w:r>
        <w:rPr>
          <w:rFonts w:hint="eastAsia" w:ascii="宋体" w:hAnsi="宋体" w:eastAsia="宋体" w:cs="宋体"/>
          <w:color w:val="auto"/>
          <w:sz w:val="28"/>
          <w:szCs w:val="28"/>
          <w:highlight w:val="none"/>
          <w:u w:val="single"/>
        </w:rPr>
        <w:br w:type="page"/>
      </w:r>
      <w:bookmarkEnd w:id="52"/>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8"/>
          <w:szCs w:val="28"/>
          <w:lang w:eastAsia="zh-CN"/>
        </w:rPr>
        <w:sectPr>
          <w:footerReference r:id="rId20" w:type="default"/>
          <w:pgSz w:w="11907" w:h="16839"/>
          <w:pgMar w:top="1134" w:right="1134" w:bottom="1134" w:left="1134" w:header="0" w:footer="1202" w:gutter="0"/>
          <w:pgNumType w:fmt="decimal"/>
          <w:cols w:space="720" w:num="1"/>
        </w:sectPr>
      </w:pPr>
    </w:p>
    <w:p>
      <w:pPr>
        <w:pStyle w:val="7"/>
        <w:bidi w:val="0"/>
        <w:rPr>
          <w:rFonts w:hint="eastAsia" w:asciiTheme="minorEastAsia" w:hAnsiTheme="minorEastAsia" w:eastAsiaTheme="minorEastAsia" w:cstheme="minorEastAsia"/>
          <w:color w:val="auto"/>
        </w:rPr>
      </w:pPr>
      <w:bookmarkStart w:id="53" w:name="_bookmark33"/>
      <w:bookmarkEnd w:id="53"/>
      <w:bookmarkStart w:id="54" w:name="_Toc18871"/>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lang w:eastAsia="zh-CN"/>
        </w:rPr>
        <w:t>投标供应商</w:t>
      </w:r>
      <w:r>
        <w:rPr>
          <w:rFonts w:hint="eastAsia" w:asciiTheme="minorEastAsia" w:hAnsiTheme="minorEastAsia" w:eastAsiaTheme="minorEastAsia" w:cstheme="minorEastAsia"/>
          <w:color w:val="auto"/>
        </w:rPr>
        <w:t>关于资格的声明函(格式)</w:t>
      </w:r>
      <w:bookmarkEnd w:id="54"/>
    </w:p>
    <w:p>
      <w:pPr>
        <w:spacing w:before="323" w:line="220" w:lineRule="auto"/>
        <w:ind w:left="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
          <w:sz w:val="28"/>
          <w:szCs w:val="28"/>
        </w:rPr>
        <w:t>致：</w:t>
      </w:r>
      <w:r>
        <w:rPr>
          <w:rFonts w:hint="eastAsia" w:asciiTheme="minorEastAsia" w:hAnsiTheme="minorEastAsia" w:eastAsiaTheme="minorEastAsia" w:cstheme="minorEastAsia"/>
          <w:color w:val="auto"/>
          <w:spacing w:val="-1"/>
          <w:sz w:val="28"/>
          <w:szCs w:val="28"/>
          <w:lang w:eastAsia="zh-CN"/>
        </w:rPr>
        <w:t>江西芳梦晗招投标代理有限公司</w:t>
      </w:r>
    </w:p>
    <w:p>
      <w:pPr>
        <w:spacing w:before="300" w:line="431" w:lineRule="auto"/>
        <w:ind w:right="1" w:firstLine="54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我公司</w:t>
      </w:r>
      <w:r>
        <w:rPr>
          <w:rFonts w:hint="eastAsia" w:asciiTheme="minorEastAsia" w:hAnsiTheme="minorEastAsia" w:eastAsiaTheme="minorEastAsia" w:cstheme="minorEastAsia"/>
          <w:color w:val="auto"/>
          <w:spacing w:val="-5"/>
          <w:sz w:val="28"/>
          <w:szCs w:val="28"/>
        </w:rPr>
        <w:t>愿</w:t>
      </w:r>
      <w:r>
        <w:rPr>
          <w:rFonts w:hint="eastAsia" w:asciiTheme="minorEastAsia" w:hAnsiTheme="minorEastAsia" w:eastAsiaTheme="minorEastAsia" w:cstheme="minorEastAsia"/>
          <w:color w:val="auto"/>
          <w:spacing w:val="-3"/>
          <w:sz w:val="28"/>
          <w:szCs w:val="28"/>
        </w:rPr>
        <w:t>意针对</w:t>
      </w:r>
      <w:r>
        <w:rPr>
          <w:rFonts w:hint="eastAsia" w:asciiTheme="minorEastAsia" w:hAnsiTheme="minorEastAsia" w:eastAsiaTheme="minorEastAsia" w:cstheme="minorEastAsia"/>
          <w:color w:val="auto"/>
          <w:spacing w:val="-3"/>
          <w:sz w:val="28"/>
          <w:szCs w:val="28"/>
          <w14:textOutline w14:w="4920" w14:cap="flat" w14:cmpd="sng">
            <w14:solidFill>
              <w14:srgbClr w14:val="000000"/>
            </w14:solidFill>
            <w14:prstDash w14:val="solid"/>
            <w14:miter w14:val="0"/>
          </w14:textOutline>
        </w:rPr>
        <w:t>(采购人+项目名称)</w:t>
      </w:r>
      <w:r>
        <w:rPr>
          <w:rFonts w:hint="eastAsia" w:asciiTheme="minorEastAsia" w:hAnsiTheme="minorEastAsia" w:eastAsiaTheme="minorEastAsia" w:cstheme="minorEastAsia"/>
          <w:color w:val="auto"/>
          <w:spacing w:val="-3"/>
          <w:sz w:val="28"/>
          <w:szCs w:val="28"/>
        </w:rPr>
        <w:t>项目进行投标。投标文件中所有关于</w:t>
      </w:r>
      <w:r>
        <w:rPr>
          <w:rFonts w:hint="eastAsia" w:asciiTheme="minorEastAsia" w:hAnsiTheme="minorEastAsia" w:eastAsiaTheme="minorEastAsia" w:cstheme="minorEastAsia"/>
          <w:color w:val="auto"/>
          <w:spacing w:val="-3"/>
          <w:sz w:val="28"/>
          <w:szCs w:val="28"/>
          <w:lang w:eastAsia="zh-CN"/>
        </w:rPr>
        <w:t>投标供应商</w:t>
      </w:r>
      <w:r>
        <w:rPr>
          <w:rFonts w:hint="eastAsia" w:asciiTheme="minorEastAsia" w:hAnsiTheme="minorEastAsia" w:eastAsiaTheme="minorEastAsia" w:cstheme="minorEastAsia"/>
          <w:color w:val="auto"/>
          <w:spacing w:val="-6"/>
          <w:sz w:val="28"/>
          <w:szCs w:val="28"/>
        </w:rPr>
        <w:t>资格的文件、证明</w:t>
      </w:r>
      <w:r>
        <w:rPr>
          <w:rFonts w:hint="eastAsia" w:asciiTheme="minorEastAsia" w:hAnsiTheme="minorEastAsia" w:eastAsiaTheme="minorEastAsia" w:cstheme="minorEastAsia"/>
          <w:color w:val="auto"/>
          <w:spacing w:val="-4"/>
          <w:sz w:val="28"/>
          <w:szCs w:val="28"/>
        </w:rPr>
        <w:t>和</w:t>
      </w:r>
      <w:r>
        <w:rPr>
          <w:rFonts w:hint="eastAsia" w:asciiTheme="minorEastAsia" w:hAnsiTheme="minorEastAsia" w:eastAsiaTheme="minorEastAsia" w:cstheme="minorEastAsia"/>
          <w:color w:val="auto"/>
          <w:spacing w:val="-3"/>
          <w:sz w:val="28"/>
          <w:szCs w:val="28"/>
        </w:rPr>
        <w:t>陈述均是真实和准确的。若有违背，我公司承担由此产生的一</w:t>
      </w:r>
      <w:r>
        <w:rPr>
          <w:rFonts w:hint="eastAsia" w:asciiTheme="minorEastAsia" w:hAnsiTheme="minorEastAsia" w:eastAsiaTheme="minorEastAsia" w:cstheme="minorEastAsia"/>
          <w:color w:val="auto"/>
          <w:spacing w:val="-2"/>
          <w:sz w:val="28"/>
          <w:szCs w:val="28"/>
        </w:rPr>
        <w:t>切后</w:t>
      </w:r>
      <w:r>
        <w:rPr>
          <w:rFonts w:hint="eastAsia" w:asciiTheme="minorEastAsia" w:hAnsiTheme="minorEastAsia" w:eastAsiaTheme="minorEastAsia" w:cstheme="minorEastAsia"/>
          <w:color w:val="auto"/>
          <w:spacing w:val="-1"/>
          <w:sz w:val="28"/>
          <w:szCs w:val="28"/>
        </w:rPr>
        <w:t>果。</w:t>
      </w:r>
    </w:p>
    <w:p>
      <w:pPr>
        <w:spacing w:before="139" w:line="220" w:lineRule="auto"/>
        <w:ind w:left="42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rPr>
        <w:t>特此声明！</w:t>
      </w: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line="245" w:lineRule="auto"/>
        <w:rPr>
          <w:rFonts w:hint="eastAsia" w:asciiTheme="minorEastAsia" w:hAnsiTheme="minorEastAsia" w:eastAsiaTheme="minorEastAsia" w:cstheme="minorEastAsia"/>
          <w:color w:val="auto"/>
          <w:sz w:val="28"/>
          <w:szCs w:val="28"/>
        </w:rPr>
      </w:pPr>
    </w:p>
    <w:p>
      <w:pPr>
        <w:spacing w:before="87" w:line="285" w:lineRule="auto"/>
        <w:ind w:right="6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lang w:eastAsia="zh-CN"/>
        </w:rPr>
        <w:t>投标供应商</w:t>
      </w:r>
      <w:r>
        <w:rPr>
          <w:rFonts w:hint="eastAsia" w:asciiTheme="minorEastAsia" w:hAnsiTheme="minorEastAsia" w:eastAsiaTheme="minorEastAsia" w:cstheme="minorEastAsia"/>
          <w:color w:val="auto"/>
          <w:spacing w:val="-4"/>
          <w:sz w:val="28"/>
          <w:szCs w:val="28"/>
        </w:rPr>
        <w:t xml:space="preserve">名称 (公章或自然人印鉴章) </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 xml:space="preserve"> </w:t>
      </w:r>
    </w:p>
    <w:p>
      <w:pPr>
        <w:spacing w:before="87" w:line="285" w:lineRule="auto"/>
        <w:ind w:right="6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法定代</w:t>
      </w:r>
      <w:r>
        <w:rPr>
          <w:rFonts w:hint="eastAsia" w:asciiTheme="minorEastAsia" w:hAnsiTheme="minorEastAsia" w:eastAsiaTheme="minorEastAsia" w:cstheme="minorEastAsia"/>
          <w:color w:val="auto"/>
          <w:spacing w:val="3"/>
          <w:sz w:val="28"/>
          <w:szCs w:val="28"/>
        </w:rPr>
        <w:t>表</w:t>
      </w:r>
      <w:r>
        <w:rPr>
          <w:rFonts w:hint="eastAsia" w:asciiTheme="minorEastAsia" w:hAnsiTheme="minorEastAsia" w:eastAsiaTheme="minorEastAsia" w:cstheme="minorEastAsia"/>
          <w:color w:val="auto"/>
          <w:spacing w:val="2"/>
          <w:sz w:val="28"/>
          <w:szCs w:val="28"/>
        </w:rPr>
        <w:t>人 (经营者或自然人) 或授权代表(签字或</w:t>
      </w:r>
      <w:r>
        <w:rPr>
          <w:rFonts w:hint="eastAsia" w:asciiTheme="minorEastAsia" w:hAnsiTheme="minorEastAsia" w:eastAsiaTheme="minorEastAsia" w:cstheme="minorEastAsia"/>
          <w:color w:val="auto"/>
          <w:spacing w:val="2"/>
          <w:sz w:val="28"/>
          <w:szCs w:val="28"/>
          <w:lang w:eastAsia="zh-CN"/>
        </w:rPr>
        <w:t>盖章</w:t>
      </w:r>
      <w:r>
        <w:rPr>
          <w:rFonts w:hint="eastAsia" w:asciiTheme="minorEastAsia" w:hAnsiTheme="minorEastAsia" w:eastAsiaTheme="minorEastAsia" w:cstheme="minorEastAsia"/>
          <w:color w:val="auto"/>
          <w:spacing w:val="2"/>
          <w:sz w:val="28"/>
          <w:szCs w:val="28"/>
        </w:rPr>
        <w:t>) ：</w:t>
      </w:r>
    </w:p>
    <w:p>
      <w:pPr>
        <w:spacing w:before="208" w:line="220" w:lineRule="auto"/>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年  月</w:t>
      </w:r>
      <w:r>
        <w:rPr>
          <w:rFonts w:hint="eastAsia" w:asciiTheme="minorEastAsia" w:hAnsiTheme="minorEastAsia" w:eastAsiaTheme="minorEastAsia" w:cstheme="minorEastAsia"/>
          <w:color w:val="auto"/>
          <w:spacing w:val="-1"/>
          <w:sz w:val="28"/>
          <w:szCs w:val="28"/>
        </w:rPr>
        <w:t xml:space="preserve">  日</w:t>
      </w:r>
    </w:p>
    <w:p>
      <w:pPr>
        <w:rPr>
          <w:rFonts w:hint="eastAsia" w:asciiTheme="minorEastAsia" w:hAnsiTheme="minorEastAsia" w:eastAsiaTheme="minorEastAsia" w:cstheme="minorEastAsia"/>
          <w:color w:val="auto"/>
        </w:rPr>
        <w:sectPr>
          <w:footerReference r:id="rId21" w:type="default"/>
          <w:pgSz w:w="11907" w:h="16839"/>
          <w:pgMar w:top="1134" w:right="1134" w:bottom="1134" w:left="1134" w:header="0" w:footer="1202" w:gutter="0"/>
          <w:pgNumType w:fmt="decimal"/>
          <w:cols w:space="720" w:num="1"/>
        </w:sectPr>
      </w:pPr>
    </w:p>
    <w:p>
      <w:pPr>
        <w:pStyle w:val="7"/>
        <w:bidi w:val="0"/>
        <w:rPr>
          <w:rFonts w:hint="eastAsia" w:asciiTheme="minorEastAsia" w:hAnsiTheme="minorEastAsia" w:eastAsiaTheme="minorEastAsia" w:cstheme="minorEastAsia"/>
          <w:color w:val="auto"/>
        </w:rPr>
      </w:pPr>
      <w:bookmarkStart w:id="55" w:name="_bookmark34"/>
      <w:bookmarkEnd w:id="55"/>
      <w:r>
        <w:rPr>
          <w:rFonts w:hint="eastAsia" w:asciiTheme="minorEastAsia" w:hAnsiTheme="minorEastAsia" w:eastAsiaTheme="minorEastAsia" w:cstheme="minorEastAsia"/>
          <w:color w:val="auto"/>
          <w:lang w:val="en-US" w:eastAsia="zh-CN"/>
        </w:rPr>
        <w:t xml:space="preserve"> </w:t>
      </w:r>
      <w:bookmarkStart w:id="56" w:name="_Toc10246"/>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制造商出具的授权函（适用于进口产品参加投标）</w:t>
      </w:r>
      <w:bookmarkEnd w:id="56"/>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注：招标文件另有规定的从其规定或</w:t>
      </w:r>
      <w:r>
        <w:rPr>
          <w:rFonts w:hint="eastAsia" w:asciiTheme="minorEastAsia" w:hAnsiTheme="minorEastAsia" w:eastAsiaTheme="minorEastAsia" w:cstheme="minorEastAsia"/>
          <w:color w:val="auto"/>
          <w:sz w:val="28"/>
          <w:szCs w:val="28"/>
          <w:highlight w:val="none"/>
          <w:lang w:eastAsia="zh-CN"/>
        </w:rPr>
        <w:t>投标供应商</w:t>
      </w:r>
      <w:r>
        <w:rPr>
          <w:rFonts w:hint="eastAsia" w:asciiTheme="minorEastAsia" w:hAnsiTheme="minorEastAsia" w:eastAsiaTheme="minorEastAsia" w:cstheme="minorEastAsia"/>
          <w:color w:val="auto"/>
          <w:sz w:val="28"/>
          <w:szCs w:val="28"/>
          <w:highlight w:val="none"/>
        </w:rPr>
        <w:t>与制造商的经销协议、代理协议</w:t>
      </w:r>
    </w:p>
    <w:p>
      <w:pPr>
        <w:ind w:firstLine="2940" w:firstLineChars="1050"/>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lang w:eastAsia="zh-CN"/>
        </w:rPr>
        <w:t>江西芳梦晗招投标代理有限公司</w:t>
      </w:r>
    </w:p>
    <w:p>
      <w:pPr>
        <w:spacing w:line="432" w:lineRule="auto"/>
        <w:ind w:firstLine="480"/>
        <w:rPr>
          <w:rFonts w:hint="eastAsia" w:asciiTheme="minorEastAsia" w:hAnsiTheme="minorEastAsia" w:eastAsiaTheme="minorEastAsia" w:cstheme="minorEastAsia"/>
          <w:color w:val="auto"/>
          <w:sz w:val="28"/>
          <w:szCs w:val="28"/>
          <w:highlight w:val="none"/>
        </w:rPr>
      </w:pPr>
    </w:p>
    <w:p>
      <w:pPr>
        <w:spacing w:line="432"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我们</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i/>
          <w:color w:val="auto"/>
          <w:sz w:val="28"/>
          <w:szCs w:val="28"/>
          <w:highlight w:val="none"/>
          <w:u w:val="single"/>
        </w:rPr>
        <w:t>制造商名称</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，主要营业地点设在(</w:t>
      </w:r>
      <w:r>
        <w:rPr>
          <w:rFonts w:hint="eastAsia" w:asciiTheme="minorEastAsia" w:hAnsiTheme="minorEastAsia" w:eastAsiaTheme="minorEastAsia" w:cstheme="minorEastAsia"/>
          <w:i/>
          <w:color w:val="auto"/>
          <w:sz w:val="28"/>
          <w:szCs w:val="28"/>
          <w:highlight w:val="none"/>
          <w:u w:val="single"/>
        </w:rPr>
        <w:t>制造商地址)</w:t>
      </w:r>
      <w:r>
        <w:rPr>
          <w:rFonts w:hint="eastAsia" w:asciiTheme="minorEastAsia" w:hAnsiTheme="minorEastAsia" w:eastAsiaTheme="minorEastAsia" w:cstheme="minorEastAsia"/>
          <w:color w:val="auto"/>
          <w:sz w:val="28"/>
          <w:szCs w:val="28"/>
          <w:highlight w:val="none"/>
        </w:rPr>
        <w:t>。我们获悉按中华人民共和国法律成立的,主要营业地点设在</w:t>
      </w:r>
      <w:r>
        <w:rPr>
          <w:rFonts w:hint="eastAsia" w:asciiTheme="minorEastAsia" w:hAnsiTheme="minorEastAsia" w:eastAsiaTheme="minorEastAsia" w:cstheme="minorEastAsia"/>
          <w:i/>
          <w:color w:val="auto"/>
          <w:sz w:val="28"/>
          <w:szCs w:val="28"/>
          <w:highlight w:val="none"/>
          <w:u w:val="single"/>
        </w:rPr>
        <w:t>(贸易公司地址)</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i/>
          <w:color w:val="auto"/>
          <w:sz w:val="28"/>
          <w:szCs w:val="28"/>
          <w:highlight w:val="none"/>
          <w:u w:val="single"/>
        </w:rPr>
        <w:t>(贸易公司名称)</w:t>
      </w:r>
      <w:r>
        <w:rPr>
          <w:rFonts w:hint="eastAsia" w:asciiTheme="minorEastAsia" w:hAnsiTheme="minorEastAsia" w:eastAsiaTheme="minorEastAsia" w:cstheme="minorEastAsia"/>
          <w:color w:val="auto"/>
          <w:sz w:val="28"/>
          <w:szCs w:val="28"/>
          <w:highlight w:val="none"/>
        </w:rPr>
        <w:t>将以我方的产品对贵公司的招标项目进行投标，我们特作如下说明：</w:t>
      </w:r>
    </w:p>
    <w:p>
      <w:pPr>
        <w:spacing w:line="432"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（1）同意</w:t>
      </w:r>
      <w:r>
        <w:rPr>
          <w:rFonts w:hint="eastAsia" w:asciiTheme="minorEastAsia" w:hAnsiTheme="minorEastAsia" w:eastAsiaTheme="minorEastAsia" w:cstheme="minorEastAsia"/>
          <w:i/>
          <w:color w:val="auto"/>
          <w:sz w:val="28"/>
          <w:szCs w:val="28"/>
          <w:highlight w:val="none"/>
          <w:u w:val="single"/>
        </w:rPr>
        <w:t>(贸易公司名称)</w:t>
      </w:r>
      <w:r>
        <w:rPr>
          <w:rFonts w:hint="eastAsia" w:asciiTheme="minorEastAsia" w:hAnsiTheme="minorEastAsia" w:eastAsiaTheme="minorEastAsia" w:cstheme="minorEastAsia"/>
          <w:color w:val="auto"/>
          <w:sz w:val="28"/>
          <w:szCs w:val="28"/>
          <w:highlight w:val="none"/>
        </w:rPr>
        <w:t>在中华人民共和国境内以</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i/>
          <w:color w:val="auto"/>
          <w:sz w:val="28"/>
          <w:szCs w:val="28"/>
          <w:highlight w:val="none"/>
          <w:u w:val="single"/>
        </w:rPr>
        <w:t>制造商名称</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u w:val="single"/>
        </w:rPr>
        <w:t>产品名称、型号）</w:t>
      </w:r>
      <w:r>
        <w:rPr>
          <w:rFonts w:hint="eastAsia" w:asciiTheme="minorEastAsia" w:hAnsiTheme="minorEastAsia" w:eastAsiaTheme="minorEastAsia" w:cstheme="minorEastAsia"/>
          <w:color w:val="auto"/>
          <w:sz w:val="28"/>
          <w:szCs w:val="28"/>
          <w:highlight w:val="none"/>
        </w:rPr>
        <w:t>参加贵公司有关</w:t>
      </w:r>
      <w:r>
        <w:rPr>
          <w:rFonts w:hint="eastAsia" w:asciiTheme="minorEastAsia" w:hAnsiTheme="minorEastAsia" w:eastAsiaTheme="minorEastAsia" w:cstheme="minorEastAsia"/>
          <w:color w:val="auto"/>
          <w:sz w:val="28"/>
          <w:szCs w:val="28"/>
          <w:highlight w:val="none"/>
          <w:u w:val="single"/>
        </w:rPr>
        <w:t>（项目名称、项目编号）</w:t>
      </w:r>
      <w:r>
        <w:rPr>
          <w:rFonts w:hint="eastAsia" w:asciiTheme="minorEastAsia" w:hAnsiTheme="minorEastAsia" w:eastAsiaTheme="minorEastAsia" w:cstheme="minorEastAsia"/>
          <w:color w:val="auto"/>
          <w:sz w:val="28"/>
          <w:szCs w:val="28"/>
          <w:highlight w:val="none"/>
        </w:rPr>
        <w:t>招标，并在中标后向我方购买相关产品。</w:t>
      </w:r>
    </w:p>
    <w:p>
      <w:pPr>
        <w:spacing w:line="432" w:lineRule="auto"/>
        <w:ind w:left="42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u w:val="single"/>
        </w:rPr>
        <w:t>（贸易公司名称）</w:t>
      </w:r>
      <w:r>
        <w:rPr>
          <w:rFonts w:hint="eastAsia" w:asciiTheme="minorEastAsia" w:hAnsiTheme="minorEastAsia" w:eastAsiaTheme="minorEastAsia" w:cstheme="minorEastAsia"/>
          <w:color w:val="auto"/>
          <w:sz w:val="28"/>
          <w:szCs w:val="28"/>
          <w:highlight w:val="none"/>
        </w:rPr>
        <w:t>在中标后，将按照与采购人签订的合同承担责任。</w:t>
      </w:r>
    </w:p>
    <w:p>
      <w:pPr>
        <w:spacing w:line="432" w:lineRule="auto"/>
        <w:ind w:firstLine="42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（3）我们将依法承担制造商的责任。</w:t>
      </w:r>
    </w:p>
    <w:p>
      <w:pPr>
        <w:spacing w:line="432"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spacing w:line="432"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我方于</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年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日签署本文件，</w:t>
      </w:r>
      <w:r>
        <w:rPr>
          <w:rFonts w:hint="eastAsia" w:asciiTheme="minorEastAsia" w:hAnsiTheme="minorEastAsia" w:eastAsiaTheme="minorEastAsia" w:cstheme="minorEastAsia"/>
          <w:i/>
          <w:color w:val="auto"/>
          <w:sz w:val="28"/>
          <w:szCs w:val="28"/>
          <w:highlight w:val="none"/>
          <w:u w:val="single"/>
        </w:rPr>
        <w:t>(贸易公司名称)</w:t>
      </w:r>
      <w:r>
        <w:rPr>
          <w:rFonts w:hint="eastAsia" w:asciiTheme="minorEastAsia" w:hAnsiTheme="minorEastAsia" w:eastAsiaTheme="minorEastAsia" w:cstheme="minorEastAsia"/>
          <w:color w:val="auto"/>
          <w:sz w:val="28"/>
          <w:szCs w:val="28"/>
          <w:highlight w:val="none"/>
        </w:rPr>
        <w:t>于</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日接受此件，以此为证。</w:t>
      </w:r>
    </w:p>
    <w:p>
      <w:pPr>
        <w:spacing w:line="432" w:lineRule="auto"/>
        <w:rPr>
          <w:rFonts w:hint="eastAsia" w:asciiTheme="minorEastAsia" w:hAnsiTheme="minorEastAsia" w:eastAsiaTheme="minorEastAsia" w:cstheme="minorEastAsia"/>
          <w:color w:val="auto"/>
          <w:sz w:val="28"/>
          <w:szCs w:val="28"/>
          <w:highlight w:val="none"/>
        </w:rPr>
      </w:pPr>
    </w:p>
    <w:p>
      <w:pPr>
        <w:spacing w:line="432"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贸易公司</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制造商</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u w:val="single"/>
        </w:rPr>
        <w:t xml:space="preserve">              </w:t>
      </w:r>
    </w:p>
    <w:p>
      <w:pPr>
        <w:spacing w:line="432"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法定代表人或授权代表职务和部门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法定代表人或授权代表职务和部门</w:t>
      </w:r>
      <w:r>
        <w:rPr>
          <w:rFonts w:hint="eastAsia" w:asciiTheme="minorEastAsia" w:hAnsiTheme="minorEastAsia" w:eastAsiaTheme="minorEastAsia" w:cstheme="minorEastAsia"/>
          <w:color w:val="auto"/>
          <w:sz w:val="28"/>
          <w:szCs w:val="28"/>
          <w:highlight w:val="none"/>
          <w:u w:val="single"/>
        </w:rPr>
        <w:t xml:space="preserve">        </w:t>
      </w:r>
    </w:p>
    <w:p>
      <w:pPr>
        <w:spacing w:line="43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8"/>
          <w:szCs w:val="28"/>
          <w:highlight w:val="none"/>
        </w:rPr>
        <w:t>签字人签名或</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签字人签名或</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4"/>
          <w:highlight w:val="none"/>
        </w:rPr>
        <w:t xml:space="preserve"> </w:t>
      </w:r>
    </w:p>
    <w:p>
      <w:pPr>
        <w:spacing w:before="101" w:line="224" w:lineRule="auto"/>
        <w:ind w:left="2277"/>
        <w:outlineLvl w:val="1"/>
        <w:rPr>
          <w:rFonts w:hint="eastAsia" w:asciiTheme="minorEastAsia" w:hAnsiTheme="minorEastAsia" w:eastAsiaTheme="minorEastAsia" w:cstheme="minorEastAsia"/>
          <w:b/>
          <w:bCs/>
          <w:color w:val="auto"/>
          <w:spacing w:val="14"/>
          <w:sz w:val="31"/>
          <w:szCs w:val="31"/>
          <w:lang w:val="en-US" w:eastAsia="zh-CN"/>
        </w:rPr>
      </w:pPr>
      <w:r>
        <w:rPr>
          <w:rFonts w:hint="eastAsia" w:asciiTheme="minorEastAsia" w:hAnsiTheme="minorEastAsia" w:eastAsiaTheme="minorEastAsia" w:cstheme="minorEastAsia"/>
          <w:color w:val="auto"/>
          <w:sz w:val="24"/>
          <w:highlight w:val="none"/>
        </w:rPr>
        <w:br w:type="page"/>
      </w:r>
    </w:p>
    <w:p>
      <w:pPr>
        <w:pStyle w:val="7"/>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bookmarkStart w:id="57" w:name="_Toc29553"/>
      <w:r>
        <w:rPr>
          <w:rFonts w:hint="eastAsia" w:asciiTheme="minorEastAsia" w:hAnsiTheme="minorEastAsia" w:eastAsiaTheme="minorEastAsia" w:cstheme="minorEastAsia"/>
          <w:color w:val="auto"/>
          <w:lang w:val="en-US" w:eastAsia="zh-CN"/>
        </w:rPr>
        <w:t>7-6</w:t>
      </w:r>
      <w:r>
        <w:rPr>
          <w:rFonts w:hint="eastAsia" w:asciiTheme="minorEastAsia" w:hAnsiTheme="minorEastAsia" w:eastAsiaTheme="minorEastAsia" w:cstheme="minorEastAsia"/>
          <w:color w:val="auto"/>
        </w:rPr>
        <w:t>联合体协议（适用于联合体投标）</w:t>
      </w:r>
      <w:bookmarkEnd w:id="57"/>
    </w:p>
    <w:p>
      <w:pPr>
        <w:pStyle w:val="7"/>
        <w:bidi w:val="0"/>
        <w:rPr>
          <w:rFonts w:hint="eastAsia" w:asciiTheme="minorEastAsia" w:hAnsiTheme="minorEastAsia" w:eastAsiaTheme="minorEastAsia" w:cstheme="minorEastAsia"/>
          <w:color w:val="auto"/>
          <w:sz w:val="28"/>
          <w:szCs w:val="28"/>
          <w:highlight w:val="none"/>
          <w:lang w:eastAsia="zh-CN"/>
        </w:rPr>
      </w:pPr>
      <w:bookmarkStart w:id="58" w:name="_Toc22616"/>
      <w:bookmarkStart w:id="59" w:name="_Toc22614"/>
      <w:r>
        <w:rPr>
          <w:rFonts w:hint="eastAsia" w:asciiTheme="minorEastAsia" w:hAnsiTheme="minorEastAsia" w:eastAsiaTheme="minorEastAsia" w:cstheme="minorEastAsia"/>
          <w:color w:val="auto"/>
          <w:sz w:val="28"/>
          <w:szCs w:val="28"/>
          <w:highlight w:val="none"/>
        </w:rPr>
        <w:t>联合协议应当载明联合体各方承担的工作和义务，联合体协议各方均应当签章</w:t>
      </w:r>
      <w:r>
        <w:rPr>
          <w:rFonts w:hint="eastAsia" w:asciiTheme="minorEastAsia" w:hAnsiTheme="minorEastAsia" w:eastAsiaTheme="minorEastAsia" w:cstheme="minorEastAsia"/>
          <w:color w:val="auto"/>
          <w:sz w:val="28"/>
          <w:szCs w:val="28"/>
          <w:highlight w:val="none"/>
          <w:lang w:eastAsia="zh-CN"/>
        </w:rPr>
        <w:t>。</w:t>
      </w:r>
      <w:bookmarkEnd w:id="58"/>
      <w:bookmarkEnd w:id="59"/>
    </w:p>
    <w:p>
      <w:pPr>
        <w:pStyle w:val="7"/>
        <w:bidi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color w:val="auto"/>
          <w:lang w:val="en-US" w:eastAsia="zh-CN"/>
        </w:rPr>
        <w:t xml:space="preserve"> </w:t>
      </w:r>
      <w:bookmarkStart w:id="60" w:name="_Toc9639"/>
      <w:r>
        <w:rPr>
          <w:rFonts w:hint="eastAsia" w:asciiTheme="minorEastAsia" w:hAnsiTheme="minorEastAsia" w:eastAsiaTheme="minorEastAsia" w:cstheme="minorEastAsia"/>
          <w:color w:val="auto"/>
          <w:lang w:val="en-US" w:eastAsia="zh-CN"/>
        </w:rPr>
        <w:t>7-7</w:t>
      </w:r>
      <w:r>
        <w:rPr>
          <w:rFonts w:hint="eastAsia" w:asciiTheme="minorEastAsia" w:hAnsiTheme="minorEastAsia" w:eastAsiaTheme="minorEastAsia" w:cstheme="minorEastAsia"/>
          <w:color w:val="auto"/>
        </w:rPr>
        <w:t>招标代理服务费承诺书(格式)</w:t>
      </w:r>
      <w:bookmarkEnd w:id="60"/>
    </w:p>
    <w:p>
      <w:pPr>
        <w:spacing w:line="350" w:lineRule="auto"/>
        <w:rPr>
          <w:rFonts w:hint="eastAsia" w:asciiTheme="minorEastAsia" w:hAnsiTheme="minorEastAsia" w:eastAsiaTheme="minorEastAsia" w:cstheme="minorEastAsia"/>
          <w:color w:val="auto"/>
          <w:sz w:val="21"/>
        </w:rPr>
      </w:pPr>
    </w:p>
    <w:p>
      <w:pPr>
        <w:spacing w:before="87" w:line="220" w:lineRule="auto"/>
        <w:ind w:left="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
          <w:sz w:val="28"/>
          <w:szCs w:val="28"/>
        </w:rPr>
        <w:t>致：</w:t>
      </w:r>
      <w:r>
        <w:rPr>
          <w:rFonts w:hint="eastAsia" w:asciiTheme="minorEastAsia" w:hAnsiTheme="minorEastAsia" w:eastAsiaTheme="minorEastAsia" w:cstheme="minorEastAsia"/>
          <w:color w:val="auto"/>
          <w:spacing w:val="-1"/>
          <w:sz w:val="28"/>
          <w:szCs w:val="28"/>
          <w:lang w:eastAsia="zh-CN"/>
        </w:rPr>
        <w:t>江西芳梦晗招投标代理有限公司</w:t>
      </w:r>
    </w:p>
    <w:p>
      <w:pPr>
        <w:spacing w:before="301" w:line="427" w:lineRule="auto"/>
        <w:ind w:left="2" w:firstLine="541"/>
        <w:rPr>
          <w:rFonts w:hint="eastAsia" w:asciiTheme="minorEastAsia" w:hAnsiTheme="minorEastAsia" w:eastAsiaTheme="minorEastAsia" w:cstheme="minorEastAsia"/>
          <w:color w:val="auto"/>
          <w:spacing w:val="-8"/>
          <w:sz w:val="28"/>
          <w:szCs w:val="28"/>
        </w:rPr>
      </w:pPr>
      <w:r>
        <w:rPr>
          <w:rFonts w:hint="eastAsia" w:asciiTheme="minorEastAsia" w:hAnsiTheme="minorEastAsia" w:eastAsiaTheme="minorEastAsia" w:cstheme="minorEastAsia"/>
          <w:color w:val="auto"/>
          <w:spacing w:val="-4"/>
          <w:sz w:val="28"/>
          <w:szCs w:val="28"/>
        </w:rPr>
        <w:t>我们在贵公司组织的</w:t>
      </w:r>
      <w:r>
        <w:rPr>
          <w:rFonts w:hint="eastAsia" w:asciiTheme="minorEastAsia" w:hAnsiTheme="minorEastAsia" w:eastAsiaTheme="minorEastAsia" w:cstheme="minorEastAsia"/>
          <w:color w:val="auto"/>
          <w:spacing w:val="-4"/>
          <w:sz w:val="28"/>
          <w:szCs w:val="28"/>
          <w:u w:val="single" w:color="auto"/>
        </w:rPr>
        <w:t xml:space="preserve">        </w:t>
      </w:r>
      <w:r>
        <w:rPr>
          <w:rFonts w:hint="eastAsia" w:asciiTheme="minorEastAsia" w:hAnsiTheme="minorEastAsia" w:eastAsiaTheme="minorEastAsia" w:cstheme="minorEastAsia"/>
          <w:color w:val="auto"/>
          <w:spacing w:val="-3"/>
          <w:sz w:val="28"/>
          <w:szCs w:val="28"/>
          <w:u w:val="single" w:color="auto"/>
        </w:rPr>
        <w:t xml:space="preserve"> </w:t>
      </w:r>
      <w:r>
        <w:rPr>
          <w:rFonts w:hint="eastAsia" w:asciiTheme="minorEastAsia" w:hAnsiTheme="minorEastAsia" w:eastAsiaTheme="minorEastAsia" w:cstheme="minorEastAsia"/>
          <w:color w:val="auto"/>
          <w:spacing w:val="-2"/>
          <w:sz w:val="28"/>
          <w:szCs w:val="28"/>
          <w:u w:val="single" w:color="auto"/>
        </w:rPr>
        <w:t xml:space="preserve">                            </w:t>
      </w:r>
      <w:r>
        <w:rPr>
          <w:rFonts w:hint="eastAsia" w:asciiTheme="minorEastAsia" w:hAnsiTheme="minorEastAsia" w:eastAsiaTheme="minorEastAsia" w:cstheme="minorEastAsia"/>
          <w:color w:val="auto"/>
          <w:spacing w:val="-2"/>
          <w:sz w:val="28"/>
          <w:szCs w:val="28"/>
        </w:rPr>
        <w:t xml:space="preserve"> 项目招标中投</w:t>
      </w:r>
      <w:r>
        <w:rPr>
          <w:rFonts w:hint="eastAsia" w:asciiTheme="minorEastAsia" w:hAnsiTheme="minorEastAsia" w:eastAsiaTheme="minorEastAsia" w:cstheme="minorEastAsia"/>
          <w:color w:val="auto"/>
          <w:spacing w:val="-16"/>
          <w:sz w:val="28"/>
          <w:szCs w:val="28"/>
        </w:rPr>
        <w:t>标(项目</w:t>
      </w:r>
      <w:r>
        <w:rPr>
          <w:rFonts w:hint="eastAsia" w:asciiTheme="minorEastAsia" w:hAnsiTheme="minorEastAsia" w:eastAsiaTheme="minorEastAsia" w:cstheme="minorEastAsia"/>
          <w:color w:val="auto"/>
          <w:spacing w:val="-13"/>
          <w:sz w:val="28"/>
          <w:szCs w:val="28"/>
        </w:rPr>
        <w:t>编</w:t>
      </w:r>
      <w:r>
        <w:rPr>
          <w:rFonts w:hint="eastAsia" w:asciiTheme="minorEastAsia" w:hAnsiTheme="minorEastAsia" w:eastAsiaTheme="minorEastAsia" w:cstheme="minorEastAsia"/>
          <w:color w:val="auto"/>
          <w:spacing w:val="-8"/>
          <w:sz w:val="28"/>
          <w:szCs w:val="28"/>
        </w:rPr>
        <w:t>号：</w:t>
      </w:r>
      <w:r>
        <w:rPr>
          <w:rFonts w:hint="eastAsia" w:asciiTheme="minorEastAsia" w:hAnsiTheme="minorEastAsia" w:eastAsiaTheme="minorEastAsia" w:cstheme="minorEastAsia"/>
          <w:color w:val="auto"/>
          <w:spacing w:val="-8"/>
          <w:sz w:val="28"/>
          <w:szCs w:val="28"/>
          <w:u w:val="single" w:color="auto"/>
        </w:rPr>
        <w:t xml:space="preserve">                </w:t>
      </w:r>
      <w:r>
        <w:rPr>
          <w:rFonts w:hint="eastAsia" w:asciiTheme="minorEastAsia" w:hAnsiTheme="minorEastAsia" w:eastAsiaTheme="minorEastAsia" w:cstheme="minorEastAsia"/>
          <w:color w:val="auto"/>
          <w:spacing w:val="-8"/>
          <w:sz w:val="28"/>
          <w:szCs w:val="28"/>
        </w:rPr>
        <w:t>) ，如获中标，我们保证按招标文件的规定，</w:t>
      </w:r>
      <w:r>
        <w:rPr>
          <w:rFonts w:hint="eastAsia" w:asciiTheme="minorEastAsia" w:hAnsiTheme="minorEastAsia" w:eastAsiaTheme="minorEastAsia" w:cstheme="minorEastAsia"/>
          <w:color w:val="auto"/>
          <w:spacing w:val="-5"/>
          <w:sz w:val="28"/>
          <w:szCs w:val="28"/>
        </w:rPr>
        <w:t>以现金或经贵公司认可的其他付款方式，向贵公司缴交招</w:t>
      </w:r>
      <w:r>
        <w:rPr>
          <w:rFonts w:hint="eastAsia" w:asciiTheme="minorEastAsia" w:hAnsiTheme="minorEastAsia" w:eastAsiaTheme="minorEastAsia" w:cstheme="minorEastAsia"/>
          <w:color w:val="auto"/>
          <w:spacing w:val="-8"/>
          <w:sz w:val="28"/>
          <w:szCs w:val="28"/>
        </w:rPr>
        <w:t>标代理服务费。</w:t>
      </w:r>
    </w:p>
    <w:p>
      <w:pPr>
        <w:spacing w:before="1" w:line="375" w:lineRule="auto"/>
        <w:ind w:left="22" w:right="131" w:firstLine="481"/>
        <w:rPr>
          <w:rFonts w:hint="eastAsia" w:asciiTheme="minorEastAsia" w:hAnsiTheme="minorEastAsia" w:eastAsiaTheme="minorEastAsia" w:cstheme="minorEastAsia"/>
          <w:color w:val="auto"/>
          <w:spacing w:val="10"/>
          <w:sz w:val="28"/>
          <w:szCs w:val="28"/>
        </w:rPr>
      </w:pPr>
      <w:r>
        <w:rPr>
          <w:rFonts w:hint="eastAsia" w:asciiTheme="minorEastAsia" w:hAnsiTheme="minorEastAsia" w:eastAsiaTheme="minorEastAsia" w:cstheme="minorEastAsia"/>
          <w:color w:val="auto"/>
          <w:spacing w:val="12"/>
          <w:sz w:val="28"/>
          <w:szCs w:val="28"/>
        </w:rPr>
        <w:t>如我</w:t>
      </w:r>
      <w:r>
        <w:rPr>
          <w:rFonts w:hint="eastAsia" w:asciiTheme="minorEastAsia" w:hAnsiTheme="minorEastAsia" w:eastAsiaTheme="minorEastAsia" w:cstheme="minorEastAsia"/>
          <w:color w:val="auto"/>
          <w:spacing w:val="6"/>
          <w:sz w:val="28"/>
          <w:szCs w:val="28"/>
        </w:rPr>
        <w:t>方违约，愿接受贵公司出具的违约通知，按成交服务费的200%在我方提交的投标保证金或采购人付给我方的成交合同款中扣付</w:t>
      </w:r>
      <w:r>
        <w:rPr>
          <w:rFonts w:hint="eastAsia" w:asciiTheme="minorEastAsia" w:hAnsiTheme="minorEastAsia" w:eastAsiaTheme="minorEastAsia" w:cstheme="minorEastAsia"/>
          <w:color w:val="auto"/>
          <w:spacing w:val="10"/>
          <w:sz w:val="28"/>
          <w:szCs w:val="28"/>
        </w:rPr>
        <w:t>，并在此同意和要求采购人办理支付手续。</w:t>
      </w:r>
    </w:p>
    <w:p>
      <w:pPr>
        <w:spacing w:before="1" w:line="375" w:lineRule="auto"/>
        <w:ind w:left="22" w:right="131" w:firstLine="48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9"/>
          <w:position w:val="17"/>
          <w:sz w:val="28"/>
          <w:szCs w:val="28"/>
          <w:lang w:eastAsia="zh-CN"/>
        </w:rPr>
        <w:t>我</w:t>
      </w:r>
      <w:r>
        <w:rPr>
          <w:rFonts w:hint="eastAsia" w:asciiTheme="minorEastAsia" w:hAnsiTheme="minorEastAsia" w:eastAsiaTheme="minorEastAsia" w:cstheme="minorEastAsia"/>
          <w:color w:val="auto"/>
          <w:spacing w:val="9"/>
          <w:position w:val="17"/>
          <w:sz w:val="28"/>
          <w:szCs w:val="28"/>
        </w:rPr>
        <w:t>方愿承担由此而引起的一切法律责任</w:t>
      </w:r>
      <w:r>
        <w:rPr>
          <w:rFonts w:hint="eastAsia" w:asciiTheme="minorEastAsia" w:hAnsiTheme="minorEastAsia" w:eastAsiaTheme="minorEastAsia" w:cstheme="minorEastAsia"/>
          <w:color w:val="auto"/>
          <w:spacing w:val="5"/>
          <w:position w:val="17"/>
          <w:sz w:val="28"/>
          <w:szCs w:val="28"/>
        </w:rPr>
        <w:t>。</w:t>
      </w:r>
    </w:p>
    <w:p>
      <w:pPr>
        <w:spacing w:line="228" w:lineRule="auto"/>
        <w:ind w:left="21" w:firstLine="584"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特此承诺！</w:t>
      </w:r>
    </w:p>
    <w:p>
      <w:pPr>
        <w:spacing w:line="242" w:lineRule="auto"/>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8"/>
          <w:szCs w:val="28"/>
        </w:rPr>
      </w:pPr>
    </w:p>
    <w:p>
      <w:pPr>
        <w:spacing w:line="242" w:lineRule="auto"/>
        <w:rPr>
          <w:rFonts w:hint="eastAsia" w:asciiTheme="minorEastAsia" w:hAnsiTheme="minorEastAsia" w:eastAsiaTheme="minorEastAsia" w:cstheme="minorEastAsia"/>
          <w:color w:val="auto"/>
          <w:sz w:val="28"/>
          <w:szCs w:val="28"/>
        </w:rPr>
      </w:pPr>
    </w:p>
    <w:p>
      <w:pPr>
        <w:spacing w:before="88" w:line="22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8"/>
          <w:sz w:val="28"/>
          <w:szCs w:val="28"/>
          <w:lang w:eastAsia="zh-CN"/>
        </w:rPr>
        <w:t>供应商</w:t>
      </w:r>
      <w:r>
        <w:rPr>
          <w:rFonts w:hint="eastAsia" w:asciiTheme="minorEastAsia" w:hAnsiTheme="minorEastAsia" w:eastAsiaTheme="minorEastAsia" w:cstheme="minorEastAsia"/>
          <w:color w:val="auto"/>
          <w:spacing w:val="11"/>
          <w:sz w:val="28"/>
          <w:szCs w:val="28"/>
        </w:rPr>
        <w:t>名称(公章)：</w:t>
      </w:r>
    </w:p>
    <w:p>
      <w:pPr>
        <w:spacing w:before="302" w:line="427" w:lineRule="auto"/>
        <w:ind w:right="91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法定代表人或授权代表(签字或</w:t>
      </w:r>
      <w:r>
        <w:rPr>
          <w:rFonts w:hint="eastAsia" w:asciiTheme="minorEastAsia" w:hAnsiTheme="minorEastAsia" w:eastAsiaTheme="minorEastAsia" w:cstheme="minorEastAsia"/>
          <w:color w:val="auto"/>
          <w:spacing w:val="12"/>
          <w:sz w:val="28"/>
          <w:szCs w:val="28"/>
          <w:lang w:eastAsia="zh-CN"/>
        </w:rPr>
        <w:t>盖章</w:t>
      </w:r>
      <w:r>
        <w:rPr>
          <w:rFonts w:hint="eastAsia" w:asciiTheme="minorEastAsia" w:hAnsiTheme="minorEastAsia" w:eastAsiaTheme="minorEastAsia" w:cstheme="minorEastAsia"/>
          <w:color w:val="auto"/>
          <w:spacing w:val="12"/>
          <w:sz w:val="28"/>
          <w:szCs w:val="28"/>
        </w:rPr>
        <w:t>)</w:t>
      </w:r>
      <w:r>
        <w:rPr>
          <w:rFonts w:hint="eastAsia" w:asciiTheme="minorEastAsia" w:hAnsiTheme="minorEastAsia" w:eastAsiaTheme="minorEastAsia" w:cstheme="minorEastAsia"/>
          <w:color w:val="auto"/>
          <w:spacing w:val="11"/>
          <w:sz w:val="28"/>
          <w:szCs w:val="28"/>
        </w:rPr>
        <w:t>：</w:t>
      </w:r>
      <w:r>
        <w:rPr>
          <w:rFonts w:hint="eastAsia" w:asciiTheme="minorEastAsia" w:hAnsiTheme="minorEastAsia" w:eastAsiaTheme="minorEastAsia" w:cstheme="minorEastAsia"/>
          <w:color w:val="auto"/>
          <w:sz w:val="28"/>
          <w:szCs w:val="28"/>
        </w:rPr>
        <w:t xml:space="preserve"> </w:t>
      </w:r>
    </w:p>
    <w:p>
      <w:pPr>
        <w:spacing w:before="308" w:line="220" w:lineRule="auto"/>
        <w:ind w:left="758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rPr>
        <w:t>年</w:t>
      </w:r>
      <w:r>
        <w:rPr>
          <w:rFonts w:hint="eastAsia" w:asciiTheme="minorEastAsia" w:hAnsiTheme="minorEastAsia" w:eastAsiaTheme="minorEastAsia" w:cstheme="minorEastAsia"/>
          <w:color w:val="auto"/>
          <w:spacing w:val="5"/>
          <w:sz w:val="28"/>
          <w:szCs w:val="28"/>
        </w:rPr>
        <w:t xml:space="preserve">   月   日</w:t>
      </w:r>
    </w:p>
    <w:p>
      <w:pPr>
        <w:rPr>
          <w:rFonts w:hint="eastAsia" w:asciiTheme="minorEastAsia" w:hAnsiTheme="minorEastAsia" w:eastAsiaTheme="minorEastAsia" w:cstheme="minorEastAsia"/>
          <w:color w:val="auto"/>
          <w:sz w:val="28"/>
          <w:szCs w:val="28"/>
        </w:rPr>
        <w:sectPr>
          <w:footerReference r:id="rId22" w:type="default"/>
          <w:pgSz w:w="11907" w:h="16839"/>
          <w:pgMar w:top="1134" w:right="1134" w:bottom="1134" w:left="1134" w:header="0" w:footer="1202" w:gutter="0"/>
          <w:pgNumType w:fmt="decimal"/>
          <w:cols w:space="720" w:num="1"/>
        </w:sectPr>
      </w:pPr>
    </w:p>
    <w:p>
      <w:pPr>
        <w:pStyle w:val="7"/>
        <w:bidi w:val="0"/>
        <w:rPr>
          <w:rFonts w:hint="eastAsia" w:asciiTheme="minorEastAsia" w:hAnsiTheme="minorEastAsia" w:eastAsiaTheme="minorEastAsia" w:cstheme="minorEastAsia"/>
          <w:color w:val="auto"/>
        </w:rPr>
      </w:pPr>
      <w:bookmarkStart w:id="61" w:name="_bookmark35"/>
      <w:bookmarkEnd w:id="61"/>
      <w:r>
        <w:rPr>
          <w:rFonts w:hint="eastAsia" w:asciiTheme="minorEastAsia" w:hAnsiTheme="minorEastAsia" w:eastAsiaTheme="minorEastAsia" w:cstheme="minorEastAsia"/>
          <w:color w:val="auto"/>
          <w:lang w:val="en-US" w:eastAsia="zh-CN"/>
        </w:rPr>
        <w:t xml:space="preserve"> </w:t>
      </w:r>
      <w:bookmarkStart w:id="62" w:name="_Toc5479"/>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 xml:space="preserve"> 交纳</w:t>
      </w:r>
      <w:r>
        <w:rPr>
          <w:rFonts w:hint="eastAsia" w:asciiTheme="minorEastAsia" w:hAnsiTheme="minorEastAsia" w:eastAsiaTheme="minorEastAsia" w:cstheme="minorEastAsia"/>
          <w:color w:val="auto"/>
          <w:lang w:eastAsia="zh-CN"/>
        </w:rPr>
        <w:t>投标保证金</w:t>
      </w:r>
      <w:r>
        <w:rPr>
          <w:rFonts w:hint="eastAsia" w:asciiTheme="minorEastAsia" w:hAnsiTheme="minorEastAsia" w:eastAsiaTheme="minorEastAsia" w:cstheme="minorEastAsia"/>
          <w:color w:val="auto"/>
        </w:rPr>
        <w:t>的银行凭证(格式)</w:t>
      </w:r>
      <w:bookmarkEnd w:id="62"/>
    </w:p>
    <w:p>
      <w:pPr>
        <w:spacing w:line="432"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投标保证金交纳凭证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24" w:type="dxa"/>
            <w:gridSpan w:val="2"/>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eastAsia="zh-CN"/>
              </w:rPr>
              <w:t>投标供应商</w:t>
            </w:r>
            <w:r>
              <w:rPr>
                <w:rFonts w:hint="eastAsia" w:asciiTheme="minorEastAsia" w:hAnsiTheme="minorEastAsia" w:eastAsiaTheme="minorEastAsia" w:cstheme="minorEastAsia"/>
                <w:color w:val="auto"/>
                <w:sz w:val="24"/>
                <w:highlight w:val="none"/>
              </w:rPr>
              <w:t>保证金帐户基本信息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投标项目：</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户名：</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帐号：</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11" w:type="dxa"/>
            <w:noWrap w:val="0"/>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tc>
        <w:tc>
          <w:tcPr>
            <w:tcW w:w="7313" w:type="dxa"/>
            <w:noWrap w:val="0"/>
            <w:vAlign w:val="center"/>
          </w:tcPr>
          <w:p>
            <w:pP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8824" w:type="dxa"/>
            <w:gridSpan w:val="2"/>
            <w:noWrap w:val="0"/>
            <w:vAlign w:val="top"/>
          </w:tcPr>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二、保证金进帐凭证</w:t>
            </w:r>
            <w:r>
              <w:rPr>
                <w:rFonts w:hint="eastAsia" w:asciiTheme="minorEastAsia" w:hAnsiTheme="minorEastAsia" w:eastAsiaTheme="minorEastAsia" w:cstheme="minorEastAsia"/>
                <w:color w:val="auto"/>
                <w:sz w:val="24"/>
                <w:highlight w:val="none"/>
                <w:lang w:eastAsia="zh-CN"/>
              </w:rPr>
              <w:t>扫描件</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11"/>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tc>
      </w:tr>
    </w:tbl>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注:若采购文件规定无需提交响应保证金，则无需提供</w:t>
      </w:r>
      <w:r>
        <w:rPr>
          <w:rFonts w:hint="eastAsia" w:ascii="宋体" w:hAnsi="宋体" w:eastAsia="宋体" w:cs="宋体"/>
          <w:color w:val="auto"/>
          <w:sz w:val="28"/>
          <w:szCs w:val="28"/>
          <w:lang w:eastAsia="zh-CN"/>
        </w:rPr>
        <w:t>。</w:t>
      </w:r>
    </w:p>
    <w:p>
      <w:pPr>
        <w:pStyle w:val="7"/>
        <w:bidi w:val="0"/>
        <w:rPr>
          <w:rFonts w:hint="eastAsia" w:asciiTheme="minorEastAsia" w:hAnsiTheme="minorEastAsia" w:eastAsiaTheme="minorEastAsia" w:cstheme="minorEastAsia"/>
          <w:color w:val="auto"/>
        </w:rPr>
      </w:pPr>
    </w:p>
    <w:p>
      <w:pPr>
        <w:spacing w:line="349" w:lineRule="auto"/>
        <w:rPr>
          <w:rFonts w:hint="eastAsia" w:asciiTheme="minorEastAsia" w:hAnsiTheme="minorEastAsia" w:eastAsiaTheme="minorEastAsia" w:cstheme="minorEastAsia"/>
          <w:color w:val="auto"/>
          <w:sz w:val="21"/>
        </w:rPr>
      </w:pPr>
    </w:p>
    <w:p>
      <w:pPr>
        <w:spacing w:line="350" w:lineRule="auto"/>
        <w:rPr>
          <w:rFonts w:hint="eastAsia" w:asciiTheme="minorEastAsia" w:hAnsiTheme="minorEastAsia" w:eastAsiaTheme="minorEastAsia" w:cstheme="minorEastAsia"/>
          <w:color w:val="auto"/>
          <w:sz w:val="21"/>
        </w:rPr>
      </w:pPr>
    </w:p>
    <w:p>
      <w:pPr>
        <w:spacing w:line="405" w:lineRule="auto"/>
        <w:rPr>
          <w:rFonts w:hint="eastAsia" w:asciiTheme="minorEastAsia" w:hAnsiTheme="minorEastAsia" w:eastAsiaTheme="minorEastAsia" w:cstheme="minorEastAsia"/>
          <w:color w:val="auto"/>
          <w:sz w:val="21"/>
        </w:rPr>
      </w:pPr>
    </w:p>
    <w:p>
      <w:pPr>
        <w:spacing w:line="296" w:lineRule="auto"/>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 xml:space="preserve"> </w:t>
      </w:r>
    </w:p>
    <w:p>
      <w:pPr>
        <w:pStyle w:val="6"/>
        <w:bidi w:val="0"/>
        <w:jc w:val="center"/>
        <w:rPr>
          <w:rFonts w:hint="eastAsia" w:asciiTheme="minorEastAsia" w:hAnsiTheme="minorEastAsia" w:eastAsiaTheme="minorEastAsia" w:cstheme="minorEastAsia"/>
          <w:color w:val="auto"/>
        </w:rPr>
      </w:pPr>
      <w:bookmarkStart w:id="63" w:name="_bookmark36"/>
      <w:bookmarkEnd w:id="63"/>
      <w:bookmarkStart w:id="64" w:name="_Toc7168"/>
      <w:r>
        <w:rPr>
          <w:rFonts w:hint="eastAsia" w:asciiTheme="minorEastAsia" w:hAnsiTheme="minorEastAsia" w:eastAsiaTheme="minorEastAsia" w:cstheme="minorEastAsia"/>
          <w:color w:val="auto"/>
        </w:rPr>
        <w:t>8.中小企业声明函(</w:t>
      </w:r>
      <w:r>
        <w:rPr>
          <w:rFonts w:hint="eastAsia" w:asciiTheme="minorEastAsia" w:hAnsiTheme="minorEastAsia" w:eastAsiaTheme="minorEastAsia" w:cstheme="minorEastAsia"/>
          <w:color w:val="auto"/>
          <w:lang w:eastAsia="zh-CN"/>
        </w:rPr>
        <w:t>货物</w:t>
      </w:r>
      <w:r>
        <w:rPr>
          <w:rFonts w:hint="eastAsia" w:asciiTheme="minorEastAsia" w:hAnsiTheme="minorEastAsia" w:eastAsiaTheme="minorEastAsia" w:cstheme="minorEastAsia"/>
          <w:color w:val="auto"/>
        </w:rPr>
        <w:t>)</w:t>
      </w:r>
      <w:bookmarkEnd w:id="64"/>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本公司（联合体）郑重声明，根据《政府采购促进中小企业发展管理办法》（财库﹝2020﹞46 号）的规定，本公司（联合体）参加</w:t>
      </w:r>
      <w:r>
        <w:rPr>
          <w:rFonts w:hint="eastAsia" w:ascii="宋体" w:hAnsi="宋体" w:eastAsia="宋体" w:cs="宋体"/>
          <w:color w:val="auto"/>
          <w:spacing w:val="6"/>
          <w:sz w:val="28"/>
          <w:szCs w:val="28"/>
          <w:u w:val="single"/>
        </w:rPr>
        <w:t>（单位名称）</w:t>
      </w:r>
      <w:r>
        <w:rPr>
          <w:rFonts w:hint="eastAsia" w:ascii="宋体" w:hAnsi="宋体" w:eastAsia="宋体" w:cs="宋体"/>
          <w:color w:val="auto"/>
          <w:spacing w:val="6"/>
          <w:sz w:val="28"/>
          <w:szCs w:val="28"/>
        </w:rPr>
        <w:t>的</w:t>
      </w:r>
      <w:r>
        <w:rPr>
          <w:rFonts w:hint="eastAsia" w:ascii="宋体" w:hAnsi="宋体" w:eastAsia="宋体" w:cs="宋体"/>
          <w:color w:val="auto"/>
          <w:spacing w:val="6"/>
          <w:sz w:val="28"/>
          <w:szCs w:val="28"/>
          <w:u w:val="single"/>
        </w:rPr>
        <w:t>（项目名称）</w:t>
      </w:r>
      <w:r>
        <w:rPr>
          <w:rFonts w:hint="eastAsia" w:ascii="宋体" w:hAnsi="宋体" w:eastAsia="宋体" w:cs="宋体"/>
          <w:color w:val="auto"/>
          <w:spacing w:val="6"/>
          <w:sz w:val="28"/>
          <w:szCs w:val="28"/>
        </w:rPr>
        <w:t>采购活动，</w:t>
      </w:r>
      <w:r>
        <w:rPr>
          <w:rFonts w:hint="eastAsia" w:ascii="宋体" w:hAnsi="宋体" w:eastAsia="宋体" w:cs="宋体"/>
          <w:b/>
          <w:bCs/>
          <w:color w:val="auto"/>
          <w:spacing w:val="6"/>
          <w:sz w:val="28"/>
          <w:szCs w:val="28"/>
        </w:rPr>
        <w:t>提供的货物全部由符合政策要求的中小企业制造</w:t>
      </w:r>
      <w:r>
        <w:rPr>
          <w:rFonts w:hint="eastAsia" w:ascii="宋体" w:hAnsi="宋体" w:eastAsia="宋体" w:cs="宋体"/>
          <w:color w:val="auto"/>
          <w:spacing w:val="6"/>
          <w:sz w:val="28"/>
          <w:szCs w:val="28"/>
        </w:rPr>
        <w:t>。相关企业（含联合体中的中小企业、签订分包意向协议的中小企业）的具体情况如下：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1.（标的名称），属于</w:t>
      </w:r>
      <w:r>
        <w:rPr>
          <w:rFonts w:hint="eastAsia" w:ascii="宋体" w:hAnsi="宋体" w:eastAsia="宋体" w:cs="宋体"/>
          <w:color w:val="auto"/>
          <w:spacing w:val="6"/>
          <w:sz w:val="28"/>
          <w:szCs w:val="28"/>
          <w:u w:val="single"/>
        </w:rPr>
        <w:t xml:space="preserve">（采购文件中明确的所属行业） </w:t>
      </w:r>
      <w:r>
        <w:rPr>
          <w:rFonts w:hint="eastAsia" w:ascii="宋体" w:hAnsi="宋体" w:eastAsia="宋体" w:cs="宋体"/>
          <w:color w:val="auto"/>
          <w:spacing w:val="6"/>
          <w:sz w:val="28"/>
          <w:szCs w:val="28"/>
        </w:rPr>
        <w:t>行业制造商为（企业名称），从业人员</w:t>
      </w:r>
      <w:r>
        <w:rPr>
          <w:rFonts w:hint="eastAsia" w:ascii="宋体" w:hAnsi="宋体" w:eastAsia="宋体" w:cs="宋体"/>
          <w:color w:val="auto"/>
          <w:spacing w:val="6"/>
          <w:sz w:val="28"/>
          <w:szCs w:val="28"/>
          <w:u w:val="single"/>
        </w:rPr>
        <w:t xml:space="preserve">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rPr>
        <w:t xml:space="preserve">人，营业收入为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rPr>
        <w:t>万元，资产总额为</w:t>
      </w:r>
      <w:r>
        <w:rPr>
          <w:rFonts w:hint="eastAsia" w:ascii="宋体" w:hAnsi="宋体" w:eastAsia="宋体" w:cs="宋体"/>
          <w:color w:val="auto"/>
          <w:spacing w:val="6"/>
          <w:sz w:val="28"/>
          <w:szCs w:val="28"/>
          <w:u w:val="single"/>
        </w:rPr>
        <w:t xml:space="preserve">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rPr>
        <w:t>万元，属于（中型企业、小型企业、微型企业）；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2.（标的名称），属于</w:t>
      </w:r>
      <w:r>
        <w:rPr>
          <w:rFonts w:hint="eastAsia" w:ascii="宋体" w:hAnsi="宋体" w:eastAsia="宋体" w:cs="宋体"/>
          <w:color w:val="auto"/>
          <w:spacing w:val="6"/>
          <w:sz w:val="28"/>
          <w:szCs w:val="28"/>
          <w:u w:val="single"/>
        </w:rPr>
        <w:t>（采购文件中明确的所属行业）</w:t>
      </w:r>
      <w:r>
        <w:rPr>
          <w:rFonts w:hint="eastAsia" w:ascii="宋体" w:hAnsi="宋体" w:eastAsia="宋体" w:cs="宋体"/>
          <w:color w:val="auto"/>
          <w:spacing w:val="6"/>
          <w:sz w:val="28"/>
          <w:szCs w:val="28"/>
        </w:rPr>
        <w:t>行业；制造商为（企业名称），从业人员</w:t>
      </w:r>
      <w:r>
        <w:rPr>
          <w:rFonts w:hint="eastAsia" w:ascii="宋体" w:hAnsi="宋体" w:eastAsia="宋体" w:cs="宋体"/>
          <w:color w:val="auto"/>
          <w:spacing w:val="6"/>
          <w:sz w:val="28"/>
          <w:szCs w:val="28"/>
          <w:u w:val="single"/>
        </w:rPr>
        <w:t xml:space="preserve">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rPr>
        <w:t>人，营业收入为</w:t>
      </w:r>
      <w:r>
        <w:rPr>
          <w:rFonts w:hint="eastAsia" w:ascii="宋体" w:hAnsi="宋体" w:eastAsia="宋体" w:cs="宋体"/>
          <w:color w:val="auto"/>
          <w:spacing w:val="6"/>
          <w:sz w:val="28"/>
          <w:szCs w:val="28"/>
          <w:u w:val="single"/>
        </w:rPr>
        <w:t xml:space="preserve">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rPr>
        <w:t xml:space="preserve">万元，资产总额为 </w:t>
      </w:r>
      <w:r>
        <w:rPr>
          <w:rFonts w:hint="eastAsia" w:ascii="宋体" w:hAnsi="宋体" w:eastAsia="宋体" w:cs="宋体"/>
          <w:color w:val="auto"/>
          <w:spacing w:val="6"/>
          <w:sz w:val="28"/>
          <w:szCs w:val="28"/>
          <w:u w:val="single"/>
        </w:rPr>
        <w:tab/>
      </w:r>
      <w:r>
        <w:rPr>
          <w:rFonts w:hint="eastAsia" w:ascii="宋体" w:hAnsi="宋体" w:eastAsia="宋体" w:cs="宋体"/>
          <w:color w:val="auto"/>
          <w:spacing w:val="6"/>
          <w:sz w:val="28"/>
          <w:szCs w:val="28"/>
          <w:u w:val="single"/>
        </w:rPr>
        <w:t xml:space="preserve"> </w:t>
      </w:r>
      <w:r>
        <w:rPr>
          <w:rFonts w:hint="eastAsia" w:ascii="宋体" w:hAnsi="宋体" w:eastAsia="宋体" w:cs="宋体"/>
          <w:color w:val="auto"/>
          <w:spacing w:val="6"/>
          <w:sz w:val="28"/>
          <w:szCs w:val="28"/>
        </w:rPr>
        <w:t>万元，属于（中型企业、小型企业、微型企业）；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以上企业，不属于大企业的分支机构，不存在控股股东为大企业的情形，也不存在与大企业的负责人为同一人的情形。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本企业对上述声明内容的真实性负责。如有虚假，将依法承担相应责任。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jc w:val="right"/>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企业名称（盖章）：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84" w:firstLineChars="200"/>
        <w:jc w:val="right"/>
        <w:textAlignment w:val="baseline"/>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日期：</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bCs/>
          <w:color w:val="auto"/>
          <w:sz w:val="24"/>
          <w:shd w:val="clear" w:color="auto" w:fill="FFFFFF"/>
        </w:rPr>
      </w:pPr>
      <w:r>
        <w:rPr>
          <w:rFonts w:hint="eastAsia" w:ascii="宋体" w:hAnsi="宋体" w:eastAsia="宋体" w:cs="宋体"/>
          <w:b/>
          <w:bCs/>
          <w:color w:val="auto"/>
        </w:rPr>
        <w:t>备注：</w:t>
      </w:r>
      <w:r>
        <w:rPr>
          <w:rFonts w:hint="eastAsia" w:eastAsia="宋体" w:cs="宋体"/>
          <w:b/>
          <w:bCs/>
          <w:color w:val="auto"/>
        </w:rPr>
        <w:t>本项目采购标的对应的中小企业划分标准所属行业为</w:t>
      </w:r>
      <w:r>
        <w:rPr>
          <w:rFonts w:hint="eastAsia" w:eastAsia="宋体" w:cs="宋体"/>
          <w:b/>
          <w:bCs/>
          <w:color w:val="auto"/>
          <w:u w:val="single"/>
          <w:lang w:eastAsia="zh-CN"/>
        </w:rPr>
        <w:t>农、林、牧、渔业</w:t>
      </w:r>
      <w:r>
        <w:rPr>
          <w:rFonts w:hint="eastAsia" w:eastAsia="宋体" w:cs="宋体"/>
          <w:b/>
          <w:bCs/>
          <w:color w:val="auto"/>
        </w:rPr>
        <w:t>，中小企业划型标准和所属行业类别以《关于印发中小企业划型标准规定的通知》工信部联企业［2011］300号规定为准。《关于印发中小企业划型标准规定的通知》工信部联企业［2011］300号中规定</w:t>
      </w:r>
      <w:r>
        <w:rPr>
          <w:rFonts w:hint="eastAsia" w:ascii="宋体" w:hAnsi="宋体" w:eastAsia="宋体" w:cs="宋体"/>
          <w:b/>
          <w:bCs/>
          <w:color w:val="auto"/>
          <w:sz w:val="24"/>
          <w:shd w:val="clear" w:color="auto" w:fill="FFFFFF"/>
        </w:rPr>
        <w:t>农、林、牧、渔业</w:t>
      </w:r>
      <w:r>
        <w:rPr>
          <w:rFonts w:hint="eastAsia" w:ascii="宋体" w:hAnsi="宋体" w:eastAsia="宋体" w:cs="宋体"/>
          <w:b/>
          <w:bCs/>
          <w:color w:val="auto"/>
          <w:sz w:val="24"/>
          <w:shd w:val="clear" w:color="auto" w:fill="FFFFFF"/>
          <w:lang w:eastAsia="zh-CN"/>
        </w:rPr>
        <w:t>：</w:t>
      </w:r>
      <w:r>
        <w:rPr>
          <w:rFonts w:hint="eastAsia" w:ascii="宋体" w:hAnsi="宋体" w:eastAsia="宋体" w:cs="宋体"/>
          <w:b/>
          <w:bCs/>
          <w:color w:val="auto"/>
          <w:sz w:val="24"/>
          <w:shd w:val="clear" w:color="auto" w:fill="FFFFFF"/>
        </w:rPr>
        <w:t>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hAnsi="宋体" w:eastAsia="宋体" w:cs="宋体"/>
          <w:color w:val="auto"/>
        </w:rPr>
      </w:pPr>
      <w:r>
        <w:rPr>
          <w:rFonts w:hint="eastAsia" w:ascii="宋体" w:hAnsi="宋体" w:eastAsia="宋体" w:cs="宋体"/>
          <w:b/>
          <w:color w:val="auto"/>
          <w:szCs w:val="27"/>
        </w:rPr>
        <w:t>（注：不符合小型、微型企业条件的不需提供）</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1"/>
        </w:rPr>
      </w:pPr>
    </w:p>
    <w:p>
      <w:pPr>
        <w:pStyle w:val="9"/>
        <w:rPr>
          <w:rFonts w:hint="eastAsia"/>
          <w:color w:val="auto"/>
        </w:rPr>
      </w:pPr>
    </w:p>
    <w:p>
      <w:pPr>
        <w:pStyle w:val="15"/>
        <w:ind w:left="0" w:leftChars="0" w:firstLine="0" w:firstLineChars="0"/>
        <w:rPr>
          <w:rFonts w:hint="eastAsia"/>
          <w:color w:val="auto"/>
        </w:rPr>
      </w:pPr>
    </w:p>
    <w:p>
      <w:pPr>
        <w:pStyle w:val="6"/>
        <w:bidi w:val="0"/>
        <w:jc w:val="center"/>
        <w:rPr>
          <w:rFonts w:hint="eastAsia" w:asciiTheme="minorEastAsia" w:hAnsiTheme="minorEastAsia" w:eastAsiaTheme="minorEastAsia" w:cstheme="minorEastAsia"/>
          <w:color w:val="auto"/>
        </w:rPr>
      </w:pPr>
      <w:bookmarkStart w:id="65" w:name="_bookmark37"/>
      <w:bookmarkEnd w:id="65"/>
      <w:bookmarkStart w:id="66" w:name="_Toc12250"/>
      <w:r>
        <w:rPr>
          <w:rFonts w:hint="eastAsia" w:asciiTheme="minorEastAsia" w:hAnsiTheme="minorEastAsia" w:eastAsiaTheme="minorEastAsia" w:cstheme="minorEastAsia"/>
          <w:color w:val="auto"/>
        </w:rPr>
        <w:t>9.残疾人福利性单位声明函</w:t>
      </w:r>
      <w:bookmarkEnd w:id="66"/>
    </w:p>
    <w:p>
      <w:pPr>
        <w:spacing w:line="352" w:lineRule="auto"/>
        <w:rPr>
          <w:rFonts w:hint="eastAsia" w:asciiTheme="minorEastAsia" w:hAnsiTheme="minorEastAsia" w:eastAsiaTheme="minorEastAsia" w:cstheme="minorEastAsia"/>
          <w:color w:val="auto"/>
          <w:sz w:val="21"/>
        </w:rPr>
      </w:pPr>
    </w:p>
    <w:p>
      <w:pPr>
        <w:spacing w:line="352" w:lineRule="auto"/>
        <w:rPr>
          <w:rFonts w:hint="eastAsia" w:asciiTheme="minorEastAsia" w:hAnsiTheme="minorEastAsia" w:eastAsiaTheme="minorEastAsia" w:cstheme="minorEastAsia"/>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right="9" w:firstLine="58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8"/>
          <w:sz w:val="28"/>
          <w:szCs w:val="28"/>
        </w:rPr>
        <w:t>本</w:t>
      </w:r>
      <w:r>
        <w:rPr>
          <w:rFonts w:hint="eastAsia" w:asciiTheme="minorEastAsia" w:hAnsiTheme="minorEastAsia" w:eastAsiaTheme="minorEastAsia" w:cstheme="minorEastAsia"/>
          <w:color w:val="auto"/>
          <w:spacing w:val="14"/>
          <w:sz w:val="28"/>
          <w:szCs w:val="28"/>
        </w:rPr>
        <w:t>单位郑重声明，根据《财政部民政部中国残疾人联合会关于促进残</w:t>
      </w:r>
      <w:r>
        <w:rPr>
          <w:rFonts w:hint="eastAsia" w:asciiTheme="minorEastAsia" w:hAnsiTheme="minorEastAsia" w:eastAsiaTheme="minorEastAsia" w:cstheme="minorEastAsia"/>
          <w:color w:val="auto"/>
          <w:spacing w:val="16"/>
          <w:sz w:val="28"/>
          <w:szCs w:val="28"/>
        </w:rPr>
        <w:t>疾人就</w:t>
      </w:r>
      <w:r>
        <w:rPr>
          <w:rFonts w:hint="eastAsia" w:asciiTheme="minorEastAsia" w:hAnsiTheme="minorEastAsia" w:eastAsiaTheme="minorEastAsia" w:cstheme="minorEastAsia"/>
          <w:color w:val="auto"/>
          <w:spacing w:val="10"/>
          <w:sz w:val="28"/>
          <w:szCs w:val="28"/>
        </w:rPr>
        <w:t>业</w:t>
      </w:r>
      <w:r>
        <w:rPr>
          <w:rFonts w:hint="eastAsia" w:asciiTheme="minorEastAsia" w:hAnsiTheme="minorEastAsia" w:eastAsiaTheme="minorEastAsia" w:cstheme="minorEastAsia"/>
          <w:color w:val="auto"/>
          <w:spacing w:val="8"/>
          <w:sz w:val="28"/>
          <w:szCs w:val="28"/>
        </w:rPr>
        <w:t>政府采购政策的通知》(财库〔2017〕141号) 的规定，本单位为</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4"/>
          <w:sz w:val="28"/>
          <w:szCs w:val="28"/>
        </w:rPr>
        <w:t>符</w:t>
      </w:r>
      <w:r>
        <w:rPr>
          <w:rFonts w:hint="eastAsia" w:asciiTheme="minorEastAsia" w:hAnsiTheme="minorEastAsia" w:eastAsiaTheme="minorEastAsia" w:cstheme="minorEastAsia"/>
          <w:color w:val="auto"/>
          <w:spacing w:val="20"/>
          <w:sz w:val="28"/>
          <w:szCs w:val="28"/>
        </w:rPr>
        <w:t>合</w:t>
      </w:r>
      <w:r>
        <w:rPr>
          <w:rFonts w:hint="eastAsia" w:asciiTheme="minorEastAsia" w:hAnsiTheme="minorEastAsia" w:eastAsiaTheme="minorEastAsia" w:cstheme="minorEastAsia"/>
          <w:color w:val="auto"/>
          <w:spacing w:val="12"/>
          <w:sz w:val="28"/>
          <w:szCs w:val="28"/>
        </w:rPr>
        <w:t>条件的残疾人福利性单位，且本单位参加______单位的______项目采购</w:t>
      </w:r>
      <w:r>
        <w:rPr>
          <w:rFonts w:hint="eastAsia" w:asciiTheme="minorEastAsia" w:hAnsiTheme="minorEastAsia" w:eastAsiaTheme="minorEastAsia" w:cstheme="minorEastAsia"/>
          <w:color w:val="auto"/>
          <w:spacing w:val="16"/>
          <w:sz w:val="28"/>
          <w:szCs w:val="28"/>
        </w:rPr>
        <w:t>活</w:t>
      </w:r>
      <w:r>
        <w:rPr>
          <w:rFonts w:hint="eastAsia" w:asciiTheme="minorEastAsia" w:hAnsiTheme="minorEastAsia" w:eastAsiaTheme="minorEastAsia" w:cstheme="minorEastAsia"/>
          <w:color w:val="auto"/>
          <w:spacing w:val="13"/>
          <w:sz w:val="28"/>
          <w:szCs w:val="28"/>
        </w:rPr>
        <w:t>动提供本单位制造的货物(服务) (由本单位承担工程/提供服务)</w:t>
      </w:r>
      <w:r>
        <w:rPr>
          <w:rFonts w:hint="eastAsia" w:asciiTheme="minorEastAsia" w:hAnsiTheme="minorEastAsia" w:eastAsiaTheme="minorEastAsia" w:cstheme="minorEastAsia"/>
          <w:color w:val="auto"/>
          <w:spacing w:val="13"/>
          <w:sz w:val="28"/>
          <w:szCs w:val="28"/>
          <w:lang w:eastAsia="zh-CN"/>
        </w:rPr>
        <w:t>，</w:t>
      </w:r>
      <w:r>
        <w:rPr>
          <w:rFonts w:hint="eastAsia" w:asciiTheme="minorEastAsia" w:hAnsiTheme="minorEastAsia" w:eastAsiaTheme="minorEastAsia" w:cstheme="minorEastAsia"/>
          <w:color w:val="auto"/>
          <w:spacing w:val="13"/>
          <w:sz w:val="28"/>
          <w:szCs w:val="28"/>
        </w:rPr>
        <w:t>或者</w:t>
      </w:r>
      <w:r>
        <w:rPr>
          <w:rFonts w:hint="eastAsia" w:asciiTheme="minorEastAsia" w:hAnsiTheme="minorEastAsia" w:eastAsiaTheme="minorEastAsia" w:cstheme="minorEastAsia"/>
          <w:color w:val="auto"/>
          <w:spacing w:val="34"/>
          <w:sz w:val="28"/>
          <w:szCs w:val="28"/>
        </w:rPr>
        <w:t>提</w:t>
      </w:r>
      <w:r>
        <w:rPr>
          <w:rFonts w:hint="eastAsia" w:asciiTheme="minorEastAsia" w:hAnsiTheme="minorEastAsia" w:eastAsiaTheme="minorEastAsia" w:cstheme="minorEastAsia"/>
          <w:color w:val="auto"/>
          <w:spacing w:val="20"/>
          <w:sz w:val="28"/>
          <w:szCs w:val="28"/>
        </w:rPr>
        <w:t>供</w:t>
      </w:r>
      <w:r>
        <w:rPr>
          <w:rFonts w:hint="eastAsia" w:asciiTheme="minorEastAsia" w:hAnsiTheme="minorEastAsia" w:eastAsiaTheme="minorEastAsia" w:cstheme="minorEastAsia"/>
          <w:color w:val="auto"/>
          <w:spacing w:val="17"/>
          <w:sz w:val="28"/>
          <w:szCs w:val="28"/>
        </w:rPr>
        <w:t>其他残疾人福利性单位制造的货物(服务) (不包括使用非残疾人福利性单位注册商标的货物(服务) )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58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0"/>
          <w:sz w:val="28"/>
          <w:szCs w:val="28"/>
        </w:rPr>
        <w:t>本</w:t>
      </w:r>
      <w:r>
        <w:rPr>
          <w:rFonts w:hint="eastAsia" w:asciiTheme="minorEastAsia" w:hAnsiTheme="minorEastAsia" w:eastAsiaTheme="minorEastAsia" w:cstheme="minorEastAsia"/>
          <w:color w:val="auto"/>
          <w:spacing w:val="17"/>
          <w:sz w:val="28"/>
          <w:szCs w:val="28"/>
        </w:rPr>
        <w:t>单</w:t>
      </w:r>
      <w:r>
        <w:rPr>
          <w:rFonts w:hint="eastAsia" w:asciiTheme="minorEastAsia" w:hAnsiTheme="minorEastAsia" w:eastAsiaTheme="minorEastAsia" w:cstheme="minorEastAsia"/>
          <w:color w:val="auto"/>
          <w:spacing w:val="10"/>
          <w:sz w:val="28"/>
          <w:szCs w:val="28"/>
        </w:rPr>
        <w:t>位对上述声明的真实性负责。如有虚假，将依法承担相应责任。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color w:val="auto"/>
          <w:sz w:val="28"/>
          <w:szCs w:val="28"/>
        </w:rPr>
      </w:pPr>
    </w:p>
    <w:p>
      <w:pPr>
        <w:spacing w:line="267" w:lineRule="auto"/>
        <w:rPr>
          <w:rFonts w:hint="eastAsia" w:asciiTheme="minorEastAsia" w:hAnsiTheme="minorEastAsia" w:eastAsiaTheme="minorEastAsia" w:cstheme="minorEastAsia"/>
          <w:color w:val="auto"/>
          <w:sz w:val="21"/>
        </w:rPr>
      </w:pPr>
    </w:p>
    <w:p>
      <w:pPr>
        <w:spacing w:line="267" w:lineRule="auto"/>
        <w:rPr>
          <w:rFonts w:hint="eastAsia" w:asciiTheme="minorEastAsia" w:hAnsiTheme="minorEastAsia" w:eastAsiaTheme="minorEastAsia" w:cstheme="minorEastAsia"/>
          <w:color w:val="auto"/>
          <w:sz w:val="21"/>
        </w:rPr>
      </w:pPr>
    </w:p>
    <w:p>
      <w:pPr>
        <w:spacing w:line="268" w:lineRule="auto"/>
        <w:rPr>
          <w:rFonts w:hint="eastAsia" w:asciiTheme="minorEastAsia" w:hAnsiTheme="minorEastAsia" w:eastAsiaTheme="minorEastAsia" w:cstheme="minorEastAsia"/>
          <w:color w:val="auto"/>
          <w:sz w:val="21"/>
        </w:rPr>
      </w:pPr>
    </w:p>
    <w:p>
      <w:pPr>
        <w:spacing w:line="268" w:lineRule="auto"/>
        <w:rPr>
          <w:rFonts w:hint="eastAsia" w:asciiTheme="minorEastAsia" w:hAnsiTheme="minorEastAsia" w:eastAsiaTheme="minorEastAsia" w:cstheme="minorEastAsia"/>
          <w:color w:val="auto"/>
          <w:sz w:val="21"/>
        </w:rPr>
      </w:pPr>
    </w:p>
    <w:p>
      <w:pPr>
        <w:spacing w:before="91" w:line="395" w:lineRule="auto"/>
        <w:ind w:right="17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5"/>
          <w:sz w:val="28"/>
          <w:szCs w:val="28"/>
          <w:lang w:eastAsia="zh-CN"/>
        </w:rPr>
        <w:t>投标供应商</w:t>
      </w:r>
      <w:r>
        <w:rPr>
          <w:rFonts w:hint="eastAsia" w:asciiTheme="minorEastAsia" w:hAnsiTheme="minorEastAsia" w:eastAsiaTheme="minorEastAsia" w:cstheme="minorEastAsia"/>
          <w:color w:val="auto"/>
          <w:spacing w:val="15"/>
          <w:sz w:val="28"/>
          <w:szCs w:val="28"/>
        </w:rPr>
        <w:t xml:space="preserve">名称(盖章) </w:t>
      </w:r>
      <w:r>
        <w:rPr>
          <w:rFonts w:hint="eastAsia" w:asciiTheme="minorEastAsia" w:hAnsiTheme="minorEastAsia" w:eastAsiaTheme="minorEastAsia" w:cstheme="minorEastAsia"/>
          <w:color w:val="auto"/>
          <w:spacing w:val="14"/>
          <w:sz w:val="28"/>
          <w:szCs w:val="28"/>
        </w:rPr>
        <w:t>：</w:t>
      </w:r>
      <w:r>
        <w:rPr>
          <w:rFonts w:hint="eastAsia" w:asciiTheme="minorEastAsia" w:hAnsiTheme="minorEastAsia" w:eastAsiaTheme="minorEastAsia" w:cstheme="minorEastAsia"/>
          <w:color w:val="auto"/>
          <w:sz w:val="28"/>
          <w:szCs w:val="28"/>
        </w:rPr>
        <w:t xml:space="preserve"> </w:t>
      </w:r>
    </w:p>
    <w:p>
      <w:pPr>
        <w:spacing w:before="91" w:line="395" w:lineRule="auto"/>
        <w:ind w:right="17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日</w:t>
      </w:r>
      <w:r>
        <w:rPr>
          <w:rFonts w:hint="eastAsia" w:asciiTheme="minorEastAsia" w:hAnsiTheme="minorEastAsia" w:eastAsiaTheme="minorEastAsia" w:cstheme="minorEastAsia"/>
          <w:color w:val="auto"/>
          <w:spacing w:val="-8"/>
          <w:sz w:val="28"/>
          <w:szCs w:val="28"/>
        </w:rPr>
        <w:t xml:space="preserve">  期：</w:t>
      </w: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line="251" w:lineRule="auto"/>
        <w:rPr>
          <w:rFonts w:hint="eastAsia" w:asciiTheme="minorEastAsia" w:hAnsiTheme="minorEastAsia" w:eastAsiaTheme="minorEastAsia" w:cstheme="minorEastAsia"/>
          <w:color w:val="auto"/>
          <w:sz w:val="21"/>
        </w:rPr>
      </w:pPr>
    </w:p>
    <w:p>
      <w:pPr>
        <w:spacing w:before="89" w:line="220" w:lineRule="auto"/>
        <w:ind w:left="1897"/>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pacing w:val="10"/>
          <w:sz w:val="27"/>
          <w:szCs w:val="27"/>
          <w14:textOutline w14:w="4920" w14:cap="flat" w14:cmpd="sng">
            <w14:solidFill>
              <w14:srgbClr w14:val="000000"/>
            </w14:solidFill>
            <w14:prstDash w14:val="solid"/>
            <w14:miter w14:val="0"/>
          </w14:textOutline>
        </w:rPr>
        <w:t>(注</w:t>
      </w:r>
      <w:r>
        <w:rPr>
          <w:rFonts w:hint="eastAsia" w:asciiTheme="minorEastAsia" w:hAnsiTheme="minorEastAsia" w:eastAsiaTheme="minorEastAsia" w:cstheme="minorEastAsia"/>
          <w:color w:val="auto"/>
          <w:spacing w:val="9"/>
          <w:sz w:val="27"/>
          <w:szCs w:val="27"/>
          <w14:textOutline w14:w="492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7"/>
          <w:szCs w:val="27"/>
          <w14:textOutline w14:w="4920" w14:cap="flat" w14:cmpd="sng">
            <w14:solidFill>
              <w14:srgbClr w14:val="000000"/>
            </w14:solidFill>
            <w14:prstDash w14:val="solid"/>
            <w14:miter w14:val="0"/>
          </w14:textOutline>
        </w:rPr>
        <w:t>不符合残疾人福利性单位条件的不需提供)</w:t>
      </w:r>
    </w:p>
    <w:p>
      <w:pPr>
        <w:rPr>
          <w:rFonts w:hint="eastAsia" w:asciiTheme="minorEastAsia" w:hAnsiTheme="minorEastAsia" w:eastAsiaTheme="minorEastAsia" w:cstheme="minorEastAsia"/>
          <w:color w:val="auto"/>
        </w:rPr>
        <w:sectPr>
          <w:headerReference r:id="rId23" w:type="default"/>
          <w:footerReference r:id="rId24" w:type="default"/>
          <w:pgSz w:w="11907" w:h="16839"/>
          <w:pgMar w:top="1134" w:right="1134" w:bottom="1134" w:left="1134" w:header="885" w:footer="1202" w:gutter="0"/>
          <w:pgNumType w:fmt="decimal"/>
          <w:cols w:space="720" w:num="1"/>
        </w:sectPr>
      </w:pPr>
    </w:p>
    <w:p>
      <w:pPr>
        <w:spacing w:line="405" w:lineRule="auto"/>
        <w:rPr>
          <w:rFonts w:hint="eastAsia" w:asciiTheme="minorEastAsia" w:hAnsiTheme="minorEastAsia" w:eastAsiaTheme="minorEastAsia" w:cstheme="minorEastAsia"/>
          <w:color w:val="auto"/>
          <w:sz w:val="21"/>
        </w:rPr>
      </w:pPr>
    </w:p>
    <w:p>
      <w:pPr>
        <w:spacing w:line="273" w:lineRule="auto"/>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
          <w:sz w:val="24"/>
          <w:szCs w:val="24"/>
          <w:lang w:val="en-US" w:eastAsia="zh-CN"/>
        </w:rPr>
        <w:t xml:space="preserve"> </w:t>
      </w:r>
    </w:p>
    <w:p>
      <w:pPr>
        <w:spacing w:line="273" w:lineRule="auto"/>
        <w:rPr>
          <w:rFonts w:hint="eastAsia" w:asciiTheme="minorEastAsia" w:hAnsiTheme="minorEastAsia" w:eastAsiaTheme="minorEastAsia" w:cstheme="minorEastAsia"/>
          <w:color w:val="auto"/>
          <w:sz w:val="21"/>
        </w:rPr>
      </w:pPr>
    </w:p>
    <w:p>
      <w:pPr>
        <w:spacing w:line="274" w:lineRule="auto"/>
        <w:rPr>
          <w:rFonts w:hint="eastAsia" w:asciiTheme="minorEastAsia" w:hAnsiTheme="minorEastAsia" w:eastAsiaTheme="minorEastAsia" w:cstheme="minorEastAsia"/>
          <w:color w:val="auto"/>
          <w:sz w:val="21"/>
        </w:rPr>
      </w:pPr>
    </w:p>
    <w:p>
      <w:pPr>
        <w:pStyle w:val="6"/>
        <w:bidi w:val="0"/>
        <w:jc w:val="center"/>
        <w:rPr>
          <w:rFonts w:hint="eastAsia" w:asciiTheme="minorEastAsia" w:hAnsiTheme="minorEastAsia" w:eastAsiaTheme="minorEastAsia" w:cstheme="minorEastAsia"/>
          <w:color w:val="auto"/>
        </w:rPr>
      </w:pPr>
      <w:bookmarkStart w:id="67" w:name="_Toc16842"/>
      <w:r>
        <w:rPr>
          <w:rFonts w:hint="eastAsia" w:asciiTheme="minorEastAsia" w:hAnsiTheme="minorEastAsia" w:eastAsiaTheme="minorEastAsia" w:cstheme="minorEastAsia"/>
          <w:color w:val="auto"/>
        </w:rPr>
        <w:t>10.属于品目清单的节能、环保产品</w:t>
      </w:r>
      <w:bookmarkEnd w:id="67"/>
    </w:p>
    <w:p>
      <w:pPr>
        <w:spacing w:line="318" w:lineRule="auto"/>
        <w:rPr>
          <w:rFonts w:hint="eastAsia" w:asciiTheme="minorEastAsia" w:hAnsiTheme="minorEastAsia" w:eastAsiaTheme="minorEastAsia" w:cstheme="minorEastAsia"/>
          <w:color w:val="auto"/>
          <w:sz w:val="21"/>
        </w:rPr>
      </w:pPr>
    </w:p>
    <w:p>
      <w:pPr>
        <w:bidi w:val="0"/>
        <w:rPr>
          <w:rFonts w:hint="eastAsia" w:asciiTheme="minorEastAsia" w:hAnsiTheme="minorEastAsia" w:eastAsiaTheme="minorEastAsia" w:cstheme="minorEastAsia"/>
          <w:color w:val="auto"/>
          <w:spacing w:val="-5"/>
          <w:sz w:val="28"/>
          <w:szCs w:val="28"/>
          <w:lang w:eastAsia="zh-CN"/>
          <w14:textOutline w14:w="492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rPr>
        <w:t>投标文件中需提供</w:t>
      </w:r>
      <w:r>
        <w:rPr>
          <w:rFonts w:hint="eastAsia" w:asciiTheme="minorEastAsia" w:hAnsiTheme="minorEastAsia" w:eastAsiaTheme="minorEastAsia" w:cstheme="minorEastAsia"/>
          <w:color w:val="auto"/>
          <w:sz w:val="28"/>
          <w:szCs w:val="28"/>
        </w:rPr>
        <w:t>国家确定的认证机构出具的、处于有效期之内的节能产品、环境</w:t>
      </w:r>
      <w:r>
        <w:rPr>
          <w:rFonts w:hint="eastAsia" w:asciiTheme="minorEastAsia" w:hAnsiTheme="minorEastAsia" w:eastAsiaTheme="minorEastAsia" w:cstheme="minorEastAsia"/>
          <w:color w:val="auto"/>
          <w:spacing w:val="-12"/>
          <w:sz w:val="28"/>
          <w:szCs w:val="28"/>
        </w:rPr>
        <w:t>标志产</w:t>
      </w:r>
      <w:r>
        <w:rPr>
          <w:rFonts w:hint="eastAsia" w:asciiTheme="minorEastAsia" w:hAnsiTheme="minorEastAsia" w:eastAsiaTheme="minorEastAsia" w:cstheme="minorEastAsia"/>
          <w:color w:val="auto"/>
          <w:spacing w:val="-6"/>
          <w:sz w:val="28"/>
          <w:szCs w:val="28"/>
        </w:rPr>
        <w:t xml:space="preserve">品认证证书扫描件。  </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(不属于品目清单的产品无需提供，</w:t>
      </w:r>
      <w:r>
        <w:rPr>
          <w:rFonts w:hint="eastAsia" w:asciiTheme="minorEastAsia" w:hAnsiTheme="minorEastAsia" w:eastAsiaTheme="minorEastAsia" w:cstheme="minorEastAsia"/>
          <w:color w:val="auto"/>
          <w:spacing w:val="-6"/>
          <w:sz w:val="28"/>
          <w:szCs w:val="28"/>
        </w:rPr>
        <w:t xml:space="preserve"> </w:t>
      </w:r>
      <w:r>
        <w:rPr>
          <w:rFonts w:hint="eastAsia" w:asciiTheme="minorEastAsia" w:hAnsiTheme="minorEastAsia" w:eastAsiaTheme="minorEastAsia" w:cstheme="minorEastAsia"/>
          <w:color w:val="auto"/>
          <w:spacing w:val="-6"/>
          <w:sz w:val="28"/>
          <w:szCs w:val="28"/>
          <w14:textOutline w14:w="4920" w14:cap="flat" w14:cmpd="sng">
            <w14:solidFill>
              <w14:srgbClr w14:val="000000"/>
            </w14:solidFill>
            <w14:prstDash w14:val="solid"/>
            <w14:miter w14:val="0"/>
          </w14:textOutline>
        </w:rPr>
        <w:t>文件另有规定的从</w:t>
      </w:r>
      <w:r>
        <w:rPr>
          <w:rFonts w:hint="eastAsia" w:asciiTheme="minorEastAsia" w:hAnsiTheme="minorEastAsia" w:eastAsiaTheme="minorEastAsia" w:cstheme="minorEastAsia"/>
          <w:color w:val="auto"/>
          <w:spacing w:val="-7"/>
          <w:sz w:val="28"/>
          <w:szCs w:val="28"/>
          <w14:textOutline w14:w="4920" w14:cap="flat" w14:cmpd="sng">
            <w14:solidFill>
              <w14:srgbClr w14:val="000000"/>
            </w14:solidFill>
            <w14:prstDash w14:val="solid"/>
            <w14:miter w14:val="0"/>
          </w14:textOutline>
        </w:rPr>
        <w:t>其</w:t>
      </w:r>
      <w:r>
        <w:rPr>
          <w:rFonts w:hint="eastAsia" w:asciiTheme="minorEastAsia" w:hAnsiTheme="minorEastAsia" w:eastAsiaTheme="minorEastAsia" w:cstheme="minorEastAsia"/>
          <w:color w:val="auto"/>
          <w:spacing w:val="-5"/>
          <w:sz w:val="28"/>
          <w:szCs w:val="28"/>
          <w14:textOutline w14:w="4920" w14:cap="flat" w14:cmpd="sng">
            <w14:solidFill>
              <w14:srgbClr w14:val="000000"/>
            </w14:solidFill>
            <w14:prstDash w14:val="solid"/>
            <w14:miter w14:val="0"/>
          </w14:textOutline>
        </w:rPr>
        <w:t>规定</w:t>
      </w:r>
      <w:r>
        <w:rPr>
          <w:rFonts w:hint="eastAsia" w:asciiTheme="minorEastAsia" w:hAnsiTheme="minorEastAsia" w:eastAsiaTheme="minorEastAsia" w:cstheme="minorEastAsia"/>
          <w:color w:val="auto"/>
          <w:spacing w:val="-5"/>
          <w:sz w:val="28"/>
          <w:szCs w:val="28"/>
          <w:lang w:eastAsia="zh-CN"/>
          <w14:textOutline w14:w="4920" w14:cap="flat" w14:cmpd="sng">
            <w14:solidFill>
              <w14:srgbClr w14:val="000000"/>
            </w14:solidFill>
            <w14:prstDash w14:val="solid"/>
            <w14:miter w14:val="0"/>
          </w14:textOutline>
        </w:rPr>
        <w:t>）</w:t>
      </w:r>
    </w:p>
    <w:p>
      <w:pPr>
        <w:rPr>
          <w:rFonts w:hint="eastAsia" w:asciiTheme="minorEastAsia" w:hAnsiTheme="minorEastAsia" w:eastAsiaTheme="minorEastAsia" w:cstheme="minorEastAsia"/>
          <w:color w:val="auto"/>
        </w:rPr>
      </w:pPr>
    </w:p>
    <w:sectPr>
      <w:headerReference r:id="rId25" w:type="default"/>
      <w:footerReference r:id="rId26" w:type="default"/>
      <w:pgSz w:w="12240" w:h="15840"/>
      <w:pgMar w:top="1134" w:right="1134" w:bottom="1134" w:left="1134" w:header="0" w:footer="9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Segoe UI Symbol"/>
    <w:panose1 w:val="020B0502040204020203"/>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948"/>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9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508"/>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jc w:val="right"/>
      <w:rPr>
        <w:rFonts w:ascii="宋体" w:hAnsi="宋体" w:eastAsia="宋体" w:cs="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jc w:val="right"/>
      <w:rPr>
        <w:rFonts w:hint="eastAsia" w:ascii="宋体" w:hAnsi="宋体" w:eastAsia="宋体" w:cs="宋体"/>
        <w:sz w:val="24"/>
        <w:szCs w:val="24"/>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7E836"/>
    <w:multiLevelType w:val="singleLevel"/>
    <w:tmpl w:val="9797E836"/>
    <w:lvl w:ilvl="0" w:tentative="0">
      <w:start w:val="1"/>
      <w:numFmt w:val="chineseCounting"/>
      <w:suff w:val="nothing"/>
      <w:lvlText w:val="%1、"/>
      <w:lvlJc w:val="left"/>
      <w:rPr>
        <w:rFonts w:hint="eastAsia"/>
      </w:rPr>
    </w:lvl>
  </w:abstractNum>
  <w:abstractNum w:abstractNumId="1">
    <w:nsid w:val="F7243F74"/>
    <w:multiLevelType w:val="singleLevel"/>
    <w:tmpl w:val="F7243F74"/>
    <w:lvl w:ilvl="0" w:tentative="0">
      <w:start w:val="1"/>
      <w:numFmt w:val="decimal"/>
      <w:suff w:val="nothing"/>
      <w:lvlText w:val="%1、"/>
      <w:lvlJc w:val="left"/>
    </w:lvl>
  </w:abstractNum>
  <w:abstractNum w:abstractNumId="2">
    <w:nsid w:val="4FE36F1A"/>
    <w:multiLevelType w:val="multilevel"/>
    <w:tmpl w:val="4FE36F1A"/>
    <w:lvl w:ilvl="0" w:tentative="0">
      <w:start w:val="1"/>
      <w:numFmt w:val="decimal"/>
      <w:lvlText w:val="%1."/>
      <w:lvlJc w:val="left"/>
      <w:pPr>
        <w:ind w:left="420" w:hanging="420"/>
      </w:pPr>
      <w:rPr>
        <w:rFonts w:hint="default" w:cs="Times New Roman"/>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abstractNum w:abstractNumId="3">
    <w:nsid w:val="67C4D017"/>
    <w:multiLevelType w:val="singleLevel"/>
    <w:tmpl w:val="67C4D017"/>
    <w:lvl w:ilvl="0" w:tentative="0">
      <w:start w:val="5"/>
      <w:numFmt w:val="decimal"/>
      <w:lvlText w:val="%1)"/>
      <w:lvlJc w:val="left"/>
      <w:pPr>
        <w:tabs>
          <w:tab w:val="left" w:pos="312"/>
        </w:tabs>
      </w:pPr>
    </w:lvl>
  </w:abstractNum>
  <w:abstractNum w:abstractNumId="4">
    <w:nsid w:val="7B3129BF"/>
    <w:multiLevelType w:val="singleLevel"/>
    <w:tmpl w:val="7B3129BF"/>
    <w:lvl w:ilvl="0" w:tentative="0">
      <w:start w:val="3"/>
      <w:numFmt w:val="decimal"/>
      <w:lvlText w:val="%1."/>
      <w:lvlJc w:val="left"/>
      <w:pPr>
        <w:tabs>
          <w:tab w:val="left" w:pos="312"/>
        </w:tabs>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ZmNTg1ZmJiMDNjYjgwMzZkYjRkNDU2ZWY2MzhmOTgifQ=="/>
  </w:docVars>
  <w:rsids>
    <w:rsidRoot w:val="00000000"/>
    <w:rsid w:val="00093465"/>
    <w:rsid w:val="00303F39"/>
    <w:rsid w:val="003D6656"/>
    <w:rsid w:val="004A5229"/>
    <w:rsid w:val="00773916"/>
    <w:rsid w:val="00B2494E"/>
    <w:rsid w:val="00B62D12"/>
    <w:rsid w:val="010A460D"/>
    <w:rsid w:val="014D315E"/>
    <w:rsid w:val="01934780"/>
    <w:rsid w:val="01B9551C"/>
    <w:rsid w:val="01CA5CC8"/>
    <w:rsid w:val="01EA0118"/>
    <w:rsid w:val="022D6D42"/>
    <w:rsid w:val="025638B8"/>
    <w:rsid w:val="027C5D69"/>
    <w:rsid w:val="02B019A1"/>
    <w:rsid w:val="034B586B"/>
    <w:rsid w:val="03992052"/>
    <w:rsid w:val="03B51295"/>
    <w:rsid w:val="03BB6210"/>
    <w:rsid w:val="03CB6F44"/>
    <w:rsid w:val="03EC25B0"/>
    <w:rsid w:val="04070B2F"/>
    <w:rsid w:val="04767705"/>
    <w:rsid w:val="052A0790"/>
    <w:rsid w:val="057554CD"/>
    <w:rsid w:val="05860E98"/>
    <w:rsid w:val="0620235A"/>
    <w:rsid w:val="067A016E"/>
    <w:rsid w:val="069607B7"/>
    <w:rsid w:val="06A905A2"/>
    <w:rsid w:val="06F55071"/>
    <w:rsid w:val="0729391E"/>
    <w:rsid w:val="073C31C4"/>
    <w:rsid w:val="0743651E"/>
    <w:rsid w:val="07960AD9"/>
    <w:rsid w:val="087D3A94"/>
    <w:rsid w:val="095C5D9F"/>
    <w:rsid w:val="09C50C51"/>
    <w:rsid w:val="0A1E0E80"/>
    <w:rsid w:val="0A533366"/>
    <w:rsid w:val="0A570314"/>
    <w:rsid w:val="0A79472F"/>
    <w:rsid w:val="0ABA6C14"/>
    <w:rsid w:val="0B163D2C"/>
    <w:rsid w:val="0B1F0AE7"/>
    <w:rsid w:val="0B9C7B56"/>
    <w:rsid w:val="0BC33A4E"/>
    <w:rsid w:val="0BC47EE1"/>
    <w:rsid w:val="0C3005E4"/>
    <w:rsid w:val="0C8C24F7"/>
    <w:rsid w:val="0C923886"/>
    <w:rsid w:val="0CC45FE9"/>
    <w:rsid w:val="0CC779D3"/>
    <w:rsid w:val="0CF3584F"/>
    <w:rsid w:val="0D05050F"/>
    <w:rsid w:val="0D961154"/>
    <w:rsid w:val="0E4C277D"/>
    <w:rsid w:val="0E6A6868"/>
    <w:rsid w:val="0EC50D62"/>
    <w:rsid w:val="0EC8358F"/>
    <w:rsid w:val="0EC93728"/>
    <w:rsid w:val="0F032AC7"/>
    <w:rsid w:val="0F73799F"/>
    <w:rsid w:val="0FDA17CC"/>
    <w:rsid w:val="0FFB0072"/>
    <w:rsid w:val="106B3148"/>
    <w:rsid w:val="113D3D13"/>
    <w:rsid w:val="11A5318A"/>
    <w:rsid w:val="11BA5F58"/>
    <w:rsid w:val="1211524D"/>
    <w:rsid w:val="12353631"/>
    <w:rsid w:val="12536FCC"/>
    <w:rsid w:val="125A3A0B"/>
    <w:rsid w:val="12C21A67"/>
    <w:rsid w:val="12CE0C4A"/>
    <w:rsid w:val="12F92BFB"/>
    <w:rsid w:val="130B70C3"/>
    <w:rsid w:val="13780AC0"/>
    <w:rsid w:val="139D362F"/>
    <w:rsid w:val="13EA2A63"/>
    <w:rsid w:val="140B0668"/>
    <w:rsid w:val="141259D8"/>
    <w:rsid w:val="141F1EA3"/>
    <w:rsid w:val="143F3D5F"/>
    <w:rsid w:val="14983A03"/>
    <w:rsid w:val="14A5684C"/>
    <w:rsid w:val="14AA0D91"/>
    <w:rsid w:val="14B61399"/>
    <w:rsid w:val="153972BE"/>
    <w:rsid w:val="159C272F"/>
    <w:rsid w:val="15B23376"/>
    <w:rsid w:val="16264C6E"/>
    <w:rsid w:val="16315EBE"/>
    <w:rsid w:val="163E0AC5"/>
    <w:rsid w:val="165865EE"/>
    <w:rsid w:val="1660767C"/>
    <w:rsid w:val="17215D19"/>
    <w:rsid w:val="176F19F9"/>
    <w:rsid w:val="17A6291E"/>
    <w:rsid w:val="17C553C0"/>
    <w:rsid w:val="17E353A0"/>
    <w:rsid w:val="183A6701"/>
    <w:rsid w:val="18746991"/>
    <w:rsid w:val="18C94AD3"/>
    <w:rsid w:val="19102DE0"/>
    <w:rsid w:val="19223407"/>
    <w:rsid w:val="1954439D"/>
    <w:rsid w:val="19884EE9"/>
    <w:rsid w:val="19975717"/>
    <w:rsid w:val="19B70826"/>
    <w:rsid w:val="19BD757E"/>
    <w:rsid w:val="19D21766"/>
    <w:rsid w:val="1A014361"/>
    <w:rsid w:val="1A2775B1"/>
    <w:rsid w:val="1A361CF4"/>
    <w:rsid w:val="1A4E34E2"/>
    <w:rsid w:val="1A5024DA"/>
    <w:rsid w:val="1AEC387B"/>
    <w:rsid w:val="1B486183"/>
    <w:rsid w:val="1B7D7ACF"/>
    <w:rsid w:val="1B851185"/>
    <w:rsid w:val="1BC03F6C"/>
    <w:rsid w:val="1BC83FED"/>
    <w:rsid w:val="1C026D63"/>
    <w:rsid w:val="1C1B04C2"/>
    <w:rsid w:val="1C344750"/>
    <w:rsid w:val="1C4178D3"/>
    <w:rsid w:val="1C4F00E4"/>
    <w:rsid w:val="1C6963B1"/>
    <w:rsid w:val="1C6C5EA1"/>
    <w:rsid w:val="1CE43F6D"/>
    <w:rsid w:val="1DA82520"/>
    <w:rsid w:val="1DBB0E8E"/>
    <w:rsid w:val="1DBB5B35"/>
    <w:rsid w:val="1DFD14A7"/>
    <w:rsid w:val="1E2F1F8F"/>
    <w:rsid w:val="1E86425F"/>
    <w:rsid w:val="1E9619BD"/>
    <w:rsid w:val="1EF92F53"/>
    <w:rsid w:val="1F4B69B0"/>
    <w:rsid w:val="1FB6033C"/>
    <w:rsid w:val="1FBD580D"/>
    <w:rsid w:val="1FC05921"/>
    <w:rsid w:val="1FDB3F15"/>
    <w:rsid w:val="200C046D"/>
    <w:rsid w:val="20132361"/>
    <w:rsid w:val="20293839"/>
    <w:rsid w:val="202B0F94"/>
    <w:rsid w:val="206C2914"/>
    <w:rsid w:val="20B120D5"/>
    <w:rsid w:val="20B853AF"/>
    <w:rsid w:val="20CE3F98"/>
    <w:rsid w:val="20F84D2C"/>
    <w:rsid w:val="214349CC"/>
    <w:rsid w:val="215A738D"/>
    <w:rsid w:val="215E465C"/>
    <w:rsid w:val="21BC51D5"/>
    <w:rsid w:val="22393550"/>
    <w:rsid w:val="22B07254"/>
    <w:rsid w:val="22BD2FB3"/>
    <w:rsid w:val="22E5250A"/>
    <w:rsid w:val="23236B89"/>
    <w:rsid w:val="237C79A4"/>
    <w:rsid w:val="2381063E"/>
    <w:rsid w:val="238364E7"/>
    <w:rsid w:val="23A3664D"/>
    <w:rsid w:val="23B75C54"/>
    <w:rsid w:val="23C13E3B"/>
    <w:rsid w:val="23CD11A5"/>
    <w:rsid w:val="244D5972"/>
    <w:rsid w:val="245E3B38"/>
    <w:rsid w:val="246F652F"/>
    <w:rsid w:val="24A50192"/>
    <w:rsid w:val="24B374D2"/>
    <w:rsid w:val="24B7551F"/>
    <w:rsid w:val="24C70942"/>
    <w:rsid w:val="253C11CF"/>
    <w:rsid w:val="253D03DB"/>
    <w:rsid w:val="2549389D"/>
    <w:rsid w:val="25777CCB"/>
    <w:rsid w:val="259F012C"/>
    <w:rsid w:val="259F2BE5"/>
    <w:rsid w:val="263B1F16"/>
    <w:rsid w:val="265B0B9B"/>
    <w:rsid w:val="27321A96"/>
    <w:rsid w:val="27B40F5F"/>
    <w:rsid w:val="27BA5D13"/>
    <w:rsid w:val="27C939AE"/>
    <w:rsid w:val="28060F58"/>
    <w:rsid w:val="28441A80"/>
    <w:rsid w:val="28AA0CC0"/>
    <w:rsid w:val="28B81D1D"/>
    <w:rsid w:val="28CE75C7"/>
    <w:rsid w:val="28FD468F"/>
    <w:rsid w:val="28FD5A40"/>
    <w:rsid w:val="296F7721"/>
    <w:rsid w:val="298F2C84"/>
    <w:rsid w:val="2A0F0460"/>
    <w:rsid w:val="2A222295"/>
    <w:rsid w:val="2A64468B"/>
    <w:rsid w:val="2ADA5D16"/>
    <w:rsid w:val="2B2F7B77"/>
    <w:rsid w:val="2B342280"/>
    <w:rsid w:val="2B4B32B2"/>
    <w:rsid w:val="2B4D6E9E"/>
    <w:rsid w:val="2B7B3A0B"/>
    <w:rsid w:val="2B801021"/>
    <w:rsid w:val="2B91322F"/>
    <w:rsid w:val="2BC67015"/>
    <w:rsid w:val="2BFD2672"/>
    <w:rsid w:val="2C366E72"/>
    <w:rsid w:val="2C485860"/>
    <w:rsid w:val="2C595B41"/>
    <w:rsid w:val="2C6B3A80"/>
    <w:rsid w:val="2C7D598C"/>
    <w:rsid w:val="2CA97287"/>
    <w:rsid w:val="2CAF6062"/>
    <w:rsid w:val="2CDA29B3"/>
    <w:rsid w:val="2D12039F"/>
    <w:rsid w:val="2E1C4616"/>
    <w:rsid w:val="2E1F54F2"/>
    <w:rsid w:val="2E2A0EBE"/>
    <w:rsid w:val="2E3031D3"/>
    <w:rsid w:val="2E5F7614"/>
    <w:rsid w:val="2EBF61D7"/>
    <w:rsid w:val="2F0353DA"/>
    <w:rsid w:val="2F381E6C"/>
    <w:rsid w:val="2F461C91"/>
    <w:rsid w:val="2F682ABE"/>
    <w:rsid w:val="2F825E73"/>
    <w:rsid w:val="2FA17D0B"/>
    <w:rsid w:val="2FBC6096"/>
    <w:rsid w:val="2FDA1B64"/>
    <w:rsid w:val="2FF40230"/>
    <w:rsid w:val="30074987"/>
    <w:rsid w:val="30297EDA"/>
    <w:rsid w:val="305168F3"/>
    <w:rsid w:val="307A6987"/>
    <w:rsid w:val="308005DA"/>
    <w:rsid w:val="30CC6AB7"/>
    <w:rsid w:val="30D8545C"/>
    <w:rsid w:val="30DF4E9B"/>
    <w:rsid w:val="311C359A"/>
    <w:rsid w:val="31305298"/>
    <w:rsid w:val="315C7E3B"/>
    <w:rsid w:val="31802FDC"/>
    <w:rsid w:val="31971EAF"/>
    <w:rsid w:val="31B732C3"/>
    <w:rsid w:val="31B909AE"/>
    <w:rsid w:val="31BB7257"/>
    <w:rsid w:val="31C14142"/>
    <w:rsid w:val="320504D2"/>
    <w:rsid w:val="322D545D"/>
    <w:rsid w:val="32344416"/>
    <w:rsid w:val="325B6344"/>
    <w:rsid w:val="325C5B7B"/>
    <w:rsid w:val="32A175D1"/>
    <w:rsid w:val="32CF09B7"/>
    <w:rsid w:val="32DE3F6B"/>
    <w:rsid w:val="33576D92"/>
    <w:rsid w:val="336A101D"/>
    <w:rsid w:val="33A9069D"/>
    <w:rsid w:val="33FF5CEA"/>
    <w:rsid w:val="345740EA"/>
    <w:rsid w:val="345D34E9"/>
    <w:rsid w:val="34B1049E"/>
    <w:rsid w:val="34E940DB"/>
    <w:rsid w:val="34F565DC"/>
    <w:rsid w:val="34FE63BA"/>
    <w:rsid w:val="35074561"/>
    <w:rsid w:val="35174ED2"/>
    <w:rsid w:val="351A6043"/>
    <w:rsid w:val="35232CEE"/>
    <w:rsid w:val="353C6F2B"/>
    <w:rsid w:val="355C665B"/>
    <w:rsid w:val="360F7B72"/>
    <w:rsid w:val="3623361D"/>
    <w:rsid w:val="362E1C05"/>
    <w:rsid w:val="3658640F"/>
    <w:rsid w:val="367040D8"/>
    <w:rsid w:val="367A6A2F"/>
    <w:rsid w:val="36A22794"/>
    <w:rsid w:val="36D641EB"/>
    <w:rsid w:val="375021F0"/>
    <w:rsid w:val="37735EDE"/>
    <w:rsid w:val="38305B7D"/>
    <w:rsid w:val="385955B4"/>
    <w:rsid w:val="38637D01"/>
    <w:rsid w:val="38D445C9"/>
    <w:rsid w:val="390C3F6A"/>
    <w:rsid w:val="393C6ED0"/>
    <w:rsid w:val="395937C4"/>
    <w:rsid w:val="395B5A2C"/>
    <w:rsid w:val="3964145B"/>
    <w:rsid w:val="396C51A2"/>
    <w:rsid w:val="397B107A"/>
    <w:rsid w:val="399658F8"/>
    <w:rsid w:val="39D6666B"/>
    <w:rsid w:val="3A2526B0"/>
    <w:rsid w:val="3A29446D"/>
    <w:rsid w:val="3A685AA2"/>
    <w:rsid w:val="3A6A181A"/>
    <w:rsid w:val="3A780F78"/>
    <w:rsid w:val="3AFB1178"/>
    <w:rsid w:val="3B571E50"/>
    <w:rsid w:val="3B6F4C0F"/>
    <w:rsid w:val="3B981816"/>
    <w:rsid w:val="3BAB20EB"/>
    <w:rsid w:val="3BBD3A9B"/>
    <w:rsid w:val="3BDB7C6D"/>
    <w:rsid w:val="3BE473AB"/>
    <w:rsid w:val="3C0B6BB9"/>
    <w:rsid w:val="3C1A7FEE"/>
    <w:rsid w:val="3C31645C"/>
    <w:rsid w:val="3C335C3C"/>
    <w:rsid w:val="3C6B3628"/>
    <w:rsid w:val="3C773F8E"/>
    <w:rsid w:val="3CCA47F2"/>
    <w:rsid w:val="3D057F1D"/>
    <w:rsid w:val="3D31433E"/>
    <w:rsid w:val="3D8D1E59"/>
    <w:rsid w:val="3D9E4F0F"/>
    <w:rsid w:val="3E021D6A"/>
    <w:rsid w:val="3E347ADC"/>
    <w:rsid w:val="3E41232F"/>
    <w:rsid w:val="3E5D7C6E"/>
    <w:rsid w:val="3E636CAD"/>
    <w:rsid w:val="3E856FDD"/>
    <w:rsid w:val="3E8A3C0C"/>
    <w:rsid w:val="3E9055C8"/>
    <w:rsid w:val="3EFC4A0B"/>
    <w:rsid w:val="3F261A88"/>
    <w:rsid w:val="3F5C04D8"/>
    <w:rsid w:val="3FBB0422"/>
    <w:rsid w:val="3FBD23EC"/>
    <w:rsid w:val="3FC53CC3"/>
    <w:rsid w:val="3FD66AC9"/>
    <w:rsid w:val="3FDD65EB"/>
    <w:rsid w:val="3FE1257F"/>
    <w:rsid w:val="408917D2"/>
    <w:rsid w:val="40DD0AB7"/>
    <w:rsid w:val="40E84365"/>
    <w:rsid w:val="40ED039E"/>
    <w:rsid w:val="40FE0F0E"/>
    <w:rsid w:val="40FE4A6B"/>
    <w:rsid w:val="41173D7E"/>
    <w:rsid w:val="41230975"/>
    <w:rsid w:val="419578DB"/>
    <w:rsid w:val="41B12A1D"/>
    <w:rsid w:val="421E512D"/>
    <w:rsid w:val="42671AEE"/>
    <w:rsid w:val="42884650"/>
    <w:rsid w:val="42931F04"/>
    <w:rsid w:val="42BD5202"/>
    <w:rsid w:val="435F7508"/>
    <w:rsid w:val="43685F28"/>
    <w:rsid w:val="43E420C9"/>
    <w:rsid w:val="447F5F63"/>
    <w:rsid w:val="452861D4"/>
    <w:rsid w:val="45726154"/>
    <w:rsid w:val="45C30031"/>
    <w:rsid w:val="45E4410A"/>
    <w:rsid w:val="45F12DF0"/>
    <w:rsid w:val="45F3116F"/>
    <w:rsid w:val="461042D4"/>
    <w:rsid w:val="462F1C33"/>
    <w:rsid w:val="46B300A5"/>
    <w:rsid w:val="46E823D1"/>
    <w:rsid w:val="47071753"/>
    <w:rsid w:val="47071ABF"/>
    <w:rsid w:val="47186CEB"/>
    <w:rsid w:val="47226FD9"/>
    <w:rsid w:val="47574ED5"/>
    <w:rsid w:val="47A42422"/>
    <w:rsid w:val="481608EC"/>
    <w:rsid w:val="481E59F2"/>
    <w:rsid w:val="48313978"/>
    <w:rsid w:val="483B0352"/>
    <w:rsid w:val="4854729D"/>
    <w:rsid w:val="491C0438"/>
    <w:rsid w:val="493F3E72"/>
    <w:rsid w:val="4944592C"/>
    <w:rsid w:val="49596696"/>
    <w:rsid w:val="498624D3"/>
    <w:rsid w:val="49892D23"/>
    <w:rsid w:val="499C318C"/>
    <w:rsid w:val="49B26D3A"/>
    <w:rsid w:val="4A0B36E5"/>
    <w:rsid w:val="4A1A26CF"/>
    <w:rsid w:val="4A1B668D"/>
    <w:rsid w:val="4A5C2802"/>
    <w:rsid w:val="4A814CBB"/>
    <w:rsid w:val="4A9621B8"/>
    <w:rsid w:val="4ACE3438"/>
    <w:rsid w:val="4ACE54AE"/>
    <w:rsid w:val="4AE36BB3"/>
    <w:rsid w:val="4B550E94"/>
    <w:rsid w:val="4B904E59"/>
    <w:rsid w:val="4BA34B8C"/>
    <w:rsid w:val="4BB027A9"/>
    <w:rsid w:val="4BFD2B85"/>
    <w:rsid w:val="4C0F06E7"/>
    <w:rsid w:val="4C35698F"/>
    <w:rsid w:val="4C4B5C82"/>
    <w:rsid w:val="4C6A7458"/>
    <w:rsid w:val="4C95697B"/>
    <w:rsid w:val="4C9E35A6"/>
    <w:rsid w:val="4CAA6A9E"/>
    <w:rsid w:val="4D1F0243"/>
    <w:rsid w:val="4D1F0527"/>
    <w:rsid w:val="4D267823"/>
    <w:rsid w:val="4D2A5EFC"/>
    <w:rsid w:val="4D5F089F"/>
    <w:rsid w:val="4D6F3D4B"/>
    <w:rsid w:val="4D7F4D06"/>
    <w:rsid w:val="4D9F3C41"/>
    <w:rsid w:val="4DE50F02"/>
    <w:rsid w:val="4DF74F06"/>
    <w:rsid w:val="4E386F08"/>
    <w:rsid w:val="4E435CB4"/>
    <w:rsid w:val="4EA2737D"/>
    <w:rsid w:val="4EAE31BD"/>
    <w:rsid w:val="4EF431EE"/>
    <w:rsid w:val="4F0C47F7"/>
    <w:rsid w:val="4F2935FA"/>
    <w:rsid w:val="4F3030EC"/>
    <w:rsid w:val="5066262C"/>
    <w:rsid w:val="50966A6E"/>
    <w:rsid w:val="50AA33A9"/>
    <w:rsid w:val="50E615A0"/>
    <w:rsid w:val="51273B6A"/>
    <w:rsid w:val="514209A3"/>
    <w:rsid w:val="514423E3"/>
    <w:rsid w:val="51552F41"/>
    <w:rsid w:val="51AA02F7"/>
    <w:rsid w:val="51AD3F3C"/>
    <w:rsid w:val="51C172BC"/>
    <w:rsid w:val="51F138FE"/>
    <w:rsid w:val="51F97B75"/>
    <w:rsid w:val="52061CB8"/>
    <w:rsid w:val="524B3888"/>
    <w:rsid w:val="525445CB"/>
    <w:rsid w:val="5266274D"/>
    <w:rsid w:val="52691F60"/>
    <w:rsid w:val="532145E9"/>
    <w:rsid w:val="53607807"/>
    <w:rsid w:val="53634C01"/>
    <w:rsid w:val="538C4158"/>
    <w:rsid w:val="53DD49CE"/>
    <w:rsid w:val="53F06FEA"/>
    <w:rsid w:val="541D74A6"/>
    <w:rsid w:val="54355841"/>
    <w:rsid w:val="5487471D"/>
    <w:rsid w:val="548B08B3"/>
    <w:rsid w:val="54E20E8F"/>
    <w:rsid w:val="552E53A9"/>
    <w:rsid w:val="55530DC8"/>
    <w:rsid w:val="556F5ADF"/>
    <w:rsid w:val="55BF5FAF"/>
    <w:rsid w:val="55CA71B9"/>
    <w:rsid w:val="55CB743E"/>
    <w:rsid w:val="55DE51A0"/>
    <w:rsid w:val="55EC23BB"/>
    <w:rsid w:val="560B1424"/>
    <w:rsid w:val="5628138F"/>
    <w:rsid w:val="562D04AF"/>
    <w:rsid w:val="563B3BA0"/>
    <w:rsid w:val="564904BF"/>
    <w:rsid w:val="564C7BCE"/>
    <w:rsid w:val="56503B63"/>
    <w:rsid w:val="56800D49"/>
    <w:rsid w:val="56876E58"/>
    <w:rsid w:val="56AB2B47"/>
    <w:rsid w:val="570B64B9"/>
    <w:rsid w:val="572A2E62"/>
    <w:rsid w:val="57475EA3"/>
    <w:rsid w:val="576439E8"/>
    <w:rsid w:val="57945607"/>
    <w:rsid w:val="57B45B94"/>
    <w:rsid w:val="57C2639A"/>
    <w:rsid w:val="57D2449F"/>
    <w:rsid w:val="57E36DC6"/>
    <w:rsid w:val="584B2834"/>
    <w:rsid w:val="584E5E80"/>
    <w:rsid w:val="5854400C"/>
    <w:rsid w:val="586B6538"/>
    <w:rsid w:val="58FE1654"/>
    <w:rsid w:val="5937539C"/>
    <w:rsid w:val="59CC52AE"/>
    <w:rsid w:val="59E01C59"/>
    <w:rsid w:val="5A2E7D17"/>
    <w:rsid w:val="5A5673E8"/>
    <w:rsid w:val="5A6A29D0"/>
    <w:rsid w:val="5A8D3154"/>
    <w:rsid w:val="5AB675F9"/>
    <w:rsid w:val="5AC25F93"/>
    <w:rsid w:val="5AEE74A6"/>
    <w:rsid w:val="5AF0321E"/>
    <w:rsid w:val="5B2353A2"/>
    <w:rsid w:val="5B296730"/>
    <w:rsid w:val="5B7A6F8C"/>
    <w:rsid w:val="5B9E191F"/>
    <w:rsid w:val="5C121E84"/>
    <w:rsid w:val="5C1B42CB"/>
    <w:rsid w:val="5C7A5716"/>
    <w:rsid w:val="5C7C4125"/>
    <w:rsid w:val="5C853E3A"/>
    <w:rsid w:val="5C98652A"/>
    <w:rsid w:val="5CFE60C6"/>
    <w:rsid w:val="5D6D0B56"/>
    <w:rsid w:val="5E0A45F7"/>
    <w:rsid w:val="5E364B73"/>
    <w:rsid w:val="5E5806FA"/>
    <w:rsid w:val="5F3A622A"/>
    <w:rsid w:val="5F415714"/>
    <w:rsid w:val="5F724B4A"/>
    <w:rsid w:val="5FBE38EB"/>
    <w:rsid w:val="5FCE1AA1"/>
    <w:rsid w:val="5FF902A8"/>
    <w:rsid w:val="601628AD"/>
    <w:rsid w:val="60765F74"/>
    <w:rsid w:val="60F35816"/>
    <w:rsid w:val="61274F17"/>
    <w:rsid w:val="61605860"/>
    <w:rsid w:val="61EB473F"/>
    <w:rsid w:val="620D3957"/>
    <w:rsid w:val="62B35433"/>
    <w:rsid w:val="62BF6B57"/>
    <w:rsid w:val="62C5711D"/>
    <w:rsid w:val="62D13935"/>
    <w:rsid w:val="62ED53A3"/>
    <w:rsid w:val="635641DB"/>
    <w:rsid w:val="63E279E1"/>
    <w:rsid w:val="63F0603D"/>
    <w:rsid w:val="6403757A"/>
    <w:rsid w:val="642A5891"/>
    <w:rsid w:val="64462101"/>
    <w:rsid w:val="64992B79"/>
    <w:rsid w:val="649E4CB1"/>
    <w:rsid w:val="64AD39E1"/>
    <w:rsid w:val="64EC094B"/>
    <w:rsid w:val="65406093"/>
    <w:rsid w:val="664E2757"/>
    <w:rsid w:val="665054B9"/>
    <w:rsid w:val="66BF2DCA"/>
    <w:rsid w:val="66D71736"/>
    <w:rsid w:val="66F13DCA"/>
    <w:rsid w:val="67050051"/>
    <w:rsid w:val="676953BD"/>
    <w:rsid w:val="67A05FBE"/>
    <w:rsid w:val="681049EB"/>
    <w:rsid w:val="686B0388"/>
    <w:rsid w:val="688E5DAD"/>
    <w:rsid w:val="693715E8"/>
    <w:rsid w:val="694D7A8E"/>
    <w:rsid w:val="69A022B3"/>
    <w:rsid w:val="69FC05C9"/>
    <w:rsid w:val="6A771266"/>
    <w:rsid w:val="6A8D2D3A"/>
    <w:rsid w:val="6A8E65B0"/>
    <w:rsid w:val="6ACA38E7"/>
    <w:rsid w:val="6AD950F2"/>
    <w:rsid w:val="6B00125C"/>
    <w:rsid w:val="6B70612F"/>
    <w:rsid w:val="6B9305A5"/>
    <w:rsid w:val="6BCF60BC"/>
    <w:rsid w:val="6C046B2A"/>
    <w:rsid w:val="6C401282"/>
    <w:rsid w:val="6C756116"/>
    <w:rsid w:val="6C81461E"/>
    <w:rsid w:val="6C850220"/>
    <w:rsid w:val="6C9C1458"/>
    <w:rsid w:val="6CA459C5"/>
    <w:rsid w:val="6D9914F3"/>
    <w:rsid w:val="6D9F5B0F"/>
    <w:rsid w:val="6DE54739"/>
    <w:rsid w:val="6DF35FC1"/>
    <w:rsid w:val="6E004485"/>
    <w:rsid w:val="6E974D6F"/>
    <w:rsid w:val="6EA2087C"/>
    <w:rsid w:val="6EC922AC"/>
    <w:rsid w:val="6F101C89"/>
    <w:rsid w:val="6F16641B"/>
    <w:rsid w:val="6F3275E5"/>
    <w:rsid w:val="6F841F59"/>
    <w:rsid w:val="6F8A37EA"/>
    <w:rsid w:val="6FB133A3"/>
    <w:rsid w:val="6FEB7EFB"/>
    <w:rsid w:val="6FED7ABD"/>
    <w:rsid w:val="700B631E"/>
    <w:rsid w:val="7020414E"/>
    <w:rsid w:val="706202C3"/>
    <w:rsid w:val="70E95D46"/>
    <w:rsid w:val="710A0DE2"/>
    <w:rsid w:val="7112404F"/>
    <w:rsid w:val="71126F94"/>
    <w:rsid w:val="712F5553"/>
    <w:rsid w:val="716266E4"/>
    <w:rsid w:val="717E5482"/>
    <w:rsid w:val="7186751A"/>
    <w:rsid w:val="71997D14"/>
    <w:rsid w:val="71E35433"/>
    <w:rsid w:val="72161365"/>
    <w:rsid w:val="725105EF"/>
    <w:rsid w:val="7258197D"/>
    <w:rsid w:val="725921FE"/>
    <w:rsid w:val="72710C91"/>
    <w:rsid w:val="7298020B"/>
    <w:rsid w:val="72993482"/>
    <w:rsid w:val="729B7ABC"/>
    <w:rsid w:val="729D2012"/>
    <w:rsid w:val="72B0266E"/>
    <w:rsid w:val="72B13AFE"/>
    <w:rsid w:val="72B662CE"/>
    <w:rsid w:val="72CE3325"/>
    <w:rsid w:val="72D229A4"/>
    <w:rsid w:val="72DC2CD8"/>
    <w:rsid w:val="732D105C"/>
    <w:rsid w:val="73344758"/>
    <w:rsid w:val="73A41210"/>
    <w:rsid w:val="73E01C2A"/>
    <w:rsid w:val="7419513C"/>
    <w:rsid w:val="74437379"/>
    <w:rsid w:val="74655DB1"/>
    <w:rsid w:val="747C4852"/>
    <w:rsid w:val="75516E8D"/>
    <w:rsid w:val="757E794D"/>
    <w:rsid w:val="75872A1F"/>
    <w:rsid w:val="758F251E"/>
    <w:rsid w:val="75B44D6F"/>
    <w:rsid w:val="75C53527"/>
    <w:rsid w:val="760C1CAC"/>
    <w:rsid w:val="766F7D8D"/>
    <w:rsid w:val="76A21B93"/>
    <w:rsid w:val="77002F15"/>
    <w:rsid w:val="771340C5"/>
    <w:rsid w:val="7718792D"/>
    <w:rsid w:val="77770AF7"/>
    <w:rsid w:val="77C622A8"/>
    <w:rsid w:val="77F43EF6"/>
    <w:rsid w:val="77F55EC0"/>
    <w:rsid w:val="78197E01"/>
    <w:rsid w:val="78240AC4"/>
    <w:rsid w:val="787C3EEC"/>
    <w:rsid w:val="791043BF"/>
    <w:rsid w:val="79176627"/>
    <w:rsid w:val="791F0B94"/>
    <w:rsid w:val="7927165A"/>
    <w:rsid w:val="796E1A86"/>
    <w:rsid w:val="799E554A"/>
    <w:rsid w:val="79A73866"/>
    <w:rsid w:val="79D053AE"/>
    <w:rsid w:val="79D3656D"/>
    <w:rsid w:val="7A1268B5"/>
    <w:rsid w:val="7A2B114B"/>
    <w:rsid w:val="7A5F5873"/>
    <w:rsid w:val="7B0209A9"/>
    <w:rsid w:val="7B111EF4"/>
    <w:rsid w:val="7B117E94"/>
    <w:rsid w:val="7B294119"/>
    <w:rsid w:val="7B476A33"/>
    <w:rsid w:val="7B5F523F"/>
    <w:rsid w:val="7BDD620F"/>
    <w:rsid w:val="7BE66BD1"/>
    <w:rsid w:val="7C1A7CA3"/>
    <w:rsid w:val="7C2D28A8"/>
    <w:rsid w:val="7C700F5A"/>
    <w:rsid w:val="7CA26617"/>
    <w:rsid w:val="7CB44D1F"/>
    <w:rsid w:val="7CBF2F9C"/>
    <w:rsid w:val="7CE60A24"/>
    <w:rsid w:val="7D24527D"/>
    <w:rsid w:val="7DB171C8"/>
    <w:rsid w:val="7DB20EF9"/>
    <w:rsid w:val="7DB32796"/>
    <w:rsid w:val="7E70004F"/>
    <w:rsid w:val="7E810017"/>
    <w:rsid w:val="7EDB6545"/>
    <w:rsid w:val="7F030EC3"/>
    <w:rsid w:val="7F231565"/>
    <w:rsid w:val="7F912591"/>
    <w:rsid w:val="7F9F73ED"/>
    <w:rsid w:val="7FC16313"/>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3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5"/>
    <w:basedOn w:val="1"/>
    <w:next w:val="1"/>
    <w:qFormat/>
    <w:uiPriority w:val="1"/>
    <w:pPr>
      <w:ind w:left="1513"/>
      <w:outlineLvl w:val="5"/>
    </w:pPr>
    <w:rPr>
      <w:rFonts w:ascii="宋体" w:hAnsi="宋体" w:eastAsia="宋体" w:cs="宋体"/>
      <w:b/>
      <w:bCs/>
      <w:sz w:val="24"/>
      <w:szCs w:val="24"/>
      <w:lang w:val="zh-CN" w:eastAsia="zh-CN" w:bidi="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unhideWhenUsed/>
    <w:qFormat/>
    <w:uiPriority w:val="99"/>
    <w:pPr>
      <w:ind w:firstLine="600" w:firstLineChars="200"/>
    </w:pPr>
    <w:rPr>
      <w:rFonts w:eastAsia="楷体_GB2312"/>
      <w:sz w:val="30"/>
    </w:rPr>
  </w:style>
  <w:style w:type="paragraph" w:styleId="4">
    <w:name w:val="envelope return"/>
    <w:basedOn w:val="1"/>
    <w:qFormat/>
    <w:uiPriority w:val="0"/>
    <w:pPr>
      <w:snapToGrid w:val="0"/>
    </w:pPr>
    <w:rPr>
      <w:rFonts w:ascii="Arial" w:hAnsi="Arial"/>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4"/>
    <w:basedOn w:val="1"/>
    <w:next w:val="1"/>
    <w:qFormat/>
    <w:uiPriority w:val="0"/>
    <w:pPr>
      <w:autoSpaceDE/>
      <w:autoSpaceDN/>
      <w:ind w:left="1260" w:leftChars="600"/>
      <w:jc w:val="both"/>
    </w:pPr>
    <w:rPr>
      <w:rFonts w:ascii="Calibri" w:hAnsi="Calibri" w:cs="黑体"/>
      <w:kern w:val="2"/>
      <w:sz w:val="21"/>
      <w:lang w:val="en-US"/>
    </w:rPr>
  </w:style>
  <w:style w:type="paragraph" w:styleId="16">
    <w:name w:val="toc 6"/>
    <w:basedOn w:val="1"/>
    <w:next w:val="1"/>
    <w:unhideWhenUsed/>
    <w:qFormat/>
    <w:uiPriority w:val="99"/>
    <w:pPr>
      <w:ind w:left="1050"/>
      <w:jc w:val="left"/>
    </w:pPr>
    <w:rPr>
      <w:rFonts w:hint="default"/>
      <w:sz w:val="20"/>
      <w:szCs w:val="20"/>
    </w:rPr>
  </w:style>
  <w:style w:type="paragraph" w:styleId="17">
    <w:name w:val="toc 2"/>
    <w:basedOn w:val="1"/>
    <w:next w:val="1"/>
    <w:qFormat/>
    <w:uiPriority w:val="0"/>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
    <w:next w:val="16"/>
    <w:semiHidden/>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首行缩进"/>
    <w:basedOn w:val="1"/>
    <w:qFormat/>
    <w:uiPriority w:val="0"/>
    <w:pPr>
      <w:spacing w:line="360" w:lineRule="auto"/>
      <w:ind w:firstLine="480" w:firstLineChars="200"/>
    </w:pPr>
    <w:rPr>
      <w:rFonts w:ascii="宋体" w:hAnsi="宋体" w:cs="宋体"/>
      <w:kern w:val="0"/>
      <w:sz w:val="24"/>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1148"/>
    </w:pPr>
    <w:rPr>
      <w:rFonts w:ascii="宋体" w:hAnsi="宋体" w:eastAsia="宋体" w:cs="宋体"/>
      <w:lang w:val="zh-CN" w:eastAsia="zh-CN" w:bidi="zh-CN"/>
    </w:rPr>
  </w:style>
  <w:style w:type="character" w:customStyle="1" w:styleId="30">
    <w:name w:val="标题 3 Char"/>
    <w:link w:val="7"/>
    <w:qFormat/>
    <w:uiPriority w:val="0"/>
    <w:rPr>
      <w:b/>
      <w:sz w:val="32"/>
    </w:rPr>
  </w:style>
  <w:style w:type="character" w:customStyle="1" w:styleId="31">
    <w:name w:val="标题 2 Char1"/>
    <w:link w:val="6"/>
    <w:qFormat/>
    <w:uiPriority w:val="0"/>
    <w:rPr>
      <w:rFonts w:ascii="Arial" w:hAnsi="Arial" w:eastAsia="黑体"/>
      <w:b/>
      <w:sz w:val="32"/>
    </w:rPr>
  </w:style>
  <w:style w:type="paragraph" w:customStyle="1" w:styleId="32">
    <w:name w:val="方案正文"/>
    <w:basedOn w:val="1"/>
    <w:qFormat/>
    <w:uiPriority w:val="0"/>
    <w:pPr>
      <w:autoSpaceDE/>
      <w:autoSpaceDN/>
      <w:ind w:firstLine="200"/>
      <w:jc w:val="both"/>
    </w:pPr>
    <w:rPr>
      <w:rFonts w:ascii="Times New Roman" w:hAnsi="Times New Roman" w:cs="Times New Roman"/>
      <w:kern w:val="2"/>
      <w:sz w:val="24"/>
      <w:szCs w:val="24"/>
      <w:lang w:bidi="ar-SA"/>
    </w:rPr>
  </w:style>
  <w:style w:type="paragraph" w:customStyle="1" w:styleId="33">
    <w:name w:val="正文1"/>
    <w:basedOn w:val="1"/>
    <w:qFormat/>
    <w:uiPriority w:val="0"/>
    <w:pPr>
      <w:spacing w:line="240" w:lineRule="atLeast"/>
    </w:pPr>
    <w:rPr>
      <w:rFonts w:ascii="宋体" w:hAnsi="宋体" w:cs="Vrinda"/>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header" Target="header6.xml"/><Relationship Id="rId24" Type="http://schemas.openxmlformats.org/officeDocument/2006/relationships/footer" Target="footer15.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26764</Words>
  <Characters>28800</Characters>
  <TotalTime>87</TotalTime>
  <ScaleCrop>false</ScaleCrop>
  <LinksUpToDate>false</LinksUpToDate>
  <CharactersWithSpaces>30121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2022-06-07T10:06:00Z</dcterms:created>
  <dc:creator>User</dc:creator>
  <cp:lastModifiedBy>珊</cp:lastModifiedBy>
  <cp:lastPrinted>2023-09-21T01:17:00Z</cp:lastPrinted>
  <dcterms:modified xsi:type="dcterms:W3CDTF">2023-10-08T07:53:28Z</dcterms:modified>
  <dc:title>九鼎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2022-07-13T17:15:30Z</vt:filetime>
  </property>
  <property fmtid="{D5CDD505-2E9C-101B-9397-08002B2CF9AE}" pid="4" name="KSOProductBuildVer">
    <vt:lpwstr>2052-12.1.0.15712</vt:lpwstr>
  </property>
  <property fmtid="{D5CDD505-2E9C-101B-9397-08002B2CF9AE}" pid="5" name="ICV">
    <vt:lpwstr>97727DFDBF9049BA99D6C4FE9CB5C9EE_13</vt:lpwstr>
  </property>
</Properties>
</file>